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0832" w14:textId="2E0D34D5" w:rsidR="000E3786" w:rsidRPr="00260F8E" w:rsidRDefault="000E3786" w:rsidP="00072721">
      <w:pPr>
        <w:spacing w:after="0"/>
        <w:jc w:val="center"/>
        <w:rPr>
          <w:rFonts w:ascii="Times New Roman" w:hAnsi="Times New Roman"/>
          <w:b/>
          <w:sz w:val="40"/>
          <w:szCs w:val="56"/>
        </w:rPr>
      </w:pPr>
      <w:r w:rsidRPr="00260F8E">
        <w:rPr>
          <w:rFonts w:ascii="Times New Roman" w:hAnsi="Times New Roman"/>
          <w:b/>
          <w:sz w:val="40"/>
          <w:szCs w:val="56"/>
        </w:rPr>
        <w:t xml:space="preserve">Request for Proposal </w:t>
      </w:r>
      <w:bookmarkStart w:id="0" w:name="_Hlk103004658"/>
      <w:r w:rsidR="00EB401F">
        <w:rPr>
          <w:rFonts w:ascii="Times New Roman" w:hAnsi="Times New Roman"/>
          <w:b/>
          <w:sz w:val="40"/>
          <w:szCs w:val="40"/>
        </w:rPr>
        <w:t>2</w:t>
      </w:r>
      <w:r w:rsidR="00F25F7F">
        <w:rPr>
          <w:rFonts w:ascii="Times New Roman" w:hAnsi="Times New Roman"/>
          <w:b/>
          <w:sz w:val="40"/>
          <w:szCs w:val="40"/>
        </w:rPr>
        <w:t>3</w:t>
      </w:r>
      <w:r w:rsidR="00EB401F">
        <w:rPr>
          <w:rFonts w:ascii="Times New Roman" w:hAnsi="Times New Roman"/>
          <w:b/>
          <w:sz w:val="40"/>
          <w:szCs w:val="40"/>
        </w:rPr>
        <w:t>-7</w:t>
      </w:r>
      <w:bookmarkEnd w:id="0"/>
      <w:r w:rsidR="006A2EA3">
        <w:rPr>
          <w:rFonts w:ascii="Times New Roman" w:hAnsi="Times New Roman"/>
          <w:b/>
          <w:sz w:val="40"/>
          <w:szCs w:val="40"/>
        </w:rPr>
        <w:t>5</w:t>
      </w:r>
      <w:r w:rsidR="008155B4">
        <w:rPr>
          <w:rFonts w:ascii="Times New Roman" w:hAnsi="Times New Roman"/>
          <w:b/>
          <w:sz w:val="40"/>
          <w:szCs w:val="40"/>
        </w:rPr>
        <w:t>0</w:t>
      </w:r>
      <w:r w:rsidR="006A2EA3">
        <w:rPr>
          <w:rFonts w:ascii="Times New Roman" w:hAnsi="Times New Roman"/>
          <w:b/>
          <w:sz w:val="40"/>
          <w:szCs w:val="40"/>
        </w:rPr>
        <w:t>72</w:t>
      </w:r>
    </w:p>
    <w:p w14:paraId="5F008B13" w14:textId="77777777" w:rsidR="00072721" w:rsidRPr="00260F8E" w:rsidRDefault="00072721" w:rsidP="00072721">
      <w:pPr>
        <w:spacing w:after="0"/>
        <w:jc w:val="center"/>
        <w:rPr>
          <w:rFonts w:ascii="Times New Roman" w:hAnsi="Times New Roman"/>
          <w:b/>
          <w:sz w:val="32"/>
          <w:szCs w:val="48"/>
        </w:rPr>
      </w:pPr>
    </w:p>
    <w:p w14:paraId="0A7C385D" w14:textId="33B14FDF" w:rsidR="000E3786" w:rsidRPr="00260F8E" w:rsidRDefault="000E3786" w:rsidP="00072721">
      <w:pPr>
        <w:spacing w:after="0"/>
        <w:jc w:val="center"/>
        <w:rPr>
          <w:rFonts w:ascii="Times New Roman" w:hAnsi="Times New Roman"/>
          <w:b/>
          <w:sz w:val="32"/>
          <w:szCs w:val="32"/>
        </w:rPr>
      </w:pPr>
      <w:r w:rsidRPr="00260F8E">
        <w:rPr>
          <w:rFonts w:ascii="Times New Roman" w:hAnsi="Times New Roman"/>
          <w:b/>
          <w:sz w:val="32"/>
          <w:szCs w:val="32"/>
        </w:rPr>
        <w:t>Respondent Clarifications</w:t>
      </w:r>
    </w:p>
    <w:p w14:paraId="7BB62541" w14:textId="77777777" w:rsidR="00072721" w:rsidRPr="00260F8E" w:rsidRDefault="00072721" w:rsidP="00072721">
      <w:pPr>
        <w:spacing w:after="0"/>
        <w:jc w:val="center"/>
        <w:rPr>
          <w:rFonts w:ascii="Times New Roman" w:hAnsi="Times New Roman"/>
          <w:b/>
          <w:sz w:val="32"/>
          <w:szCs w:val="32"/>
        </w:rPr>
      </w:pPr>
    </w:p>
    <w:p w14:paraId="5A8B053A" w14:textId="33A8E39A" w:rsidR="000E3786" w:rsidRPr="00260F8E" w:rsidRDefault="000E3786" w:rsidP="00072721">
      <w:pPr>
        <w:spacing w:after="0"/>
        <w:jc w:val="center"/>
        <w:rPr>
          <w:rFonts w:ascii="Times New Roman" w:hAnsi="Times New Roman"/>
          <w:b/>
          <w:sz w:val="32"/>
          <w:szCs w:val="32"/>
        </w:rPr>
      </w:pPr>
      <w:r w:rsidRPr="00260F8E">
        <w:rPr>
          <w:rFonts w:ascii="Times New Roman" w:hAnsi="Times New Roman"/>
          <w:b/>
          <w:sz w:val="32"/>
          <w:szCs w:val="32"/>
        </w:rPr>
        <w:t>I</w:t>
      </w:r>
      <w:r w:rsidR="008943B7" w:rsidRPr="00260F8E">
        <w:rPr>
          <w:rFonts w:ascii="Times New Roman" w:hAnsi="Times New Roman"/>
          <w:b/>
          <w:sz w:val="32"/>
          <w:szCs w:val="32"/>
        </w:rPr>
        <w:t>ndiana Department of Administration</w:t>
      </w:r>
    </w:p>
    <w:p w14:paraId="225459D0" w14:textId="79211CD7" w:rsidR="000E3786" w:rsidRPr="00260F8E" w:rsidRDefault="000E3786" w:rsidP="00072721">
      <w:pPr>
        <w:spacing w:after="0"/>
        <w:jc w:val="center"/>
        <w:rPr>
          <w:rFonts w:ascii="Times New Roman" w:hAnsi="Times New Roman"/>
          <w:b/>
          <w:i/>
          <w:color w:val="000000"/>
          <w:sz w:val="24"/>
          <w:szCs w:val="32"/>
        </w:rPr>
      </w:pPr>
      <w:r w:rsidRPr="00260F8E">
        <w:rPr>
          <w:rFonts w:ascii="Times New Roman" w:hAnsi="Times New Roman"/>
          <w:b/>
          <w:i/>
          <w:color w:val="000000"/>
          <w:sz w:val="24"/>
          <w:szCs w:val="32"/>
        </w:rPr>
        <w:t>On Behalf Of</w:t>
      </w:r>
    </w:p>
    <w:p w14:paraId="095AD378" w14:textId="1D6A48C3" w:rsidR="00072721" w:rsidRPr="00260F8E" w:rsidRDefault="006A2EA3" w:rsidP="008155B4">
      <w:pPr>
        <w:spacing w:after="0"/>
        <w:jc w:val="center"/>
        <w:rPr>
          <w:rFonts w:ascii="Times New Roman" w:hAnsi="Times New Roman"/>
          <w:b/>
          <w:color w:val="000000"/>
          <w:sz w:val="32"/>
          <w:szCs w:val="28"/>
        </w:rPr>
      </w:pPr>
      <w:r>
        <w:rPr>
          <w:rFonts w:ascii="Times New Roman" w:hAnsi="Times New Roman"/>
          <w:b/>
          <w:color w:val="000000"/>
          <w:sz w:val="36"/>
          <w:szCs w:val="32"/>
        </w:rPr>
        <w:t>Family and Social Services Administration</w:t>
      </w:r>
      <w:r w:rsidR="008155B4">
        <w:rPr>
          <w:rFonts w:ascii="Times New Roman" w:hAnsi="Times New Roman"/>
          <w:b/>
          <w:color w:val="000000"/>
          <w:sz w:val="36"/>
          <w:szCs w:val="32"/>
        </w:rPr>
        <w:t xml:space="preserve"> </w:t>
      </w:r>
      <w:r w:rsidR="00410685" w:rsidRPr="00260F8E">
        <w:rPr>
          <w:rFonts w:ascii="Times New Roman" w:hAnsi="Times New Roman"/>
          <w:b/>
          <w:color w:val="000000"/>
          <w:sz w:val="36"/>
          <w:szCs w:val="32"/>
        </w:rPr>
        <w:t>(</w:t>
      </w:r>
      <w:r>
        <w:rPr>
          <w:rFonts w:ascii="Times New Roman" w:hAnsi="Times New Roman"/>
          <w:b/>
          <w:color w:val="000000"/>
          <w:sz w:val="36"/>
          <w:szCs w:val="32"/>
        </w:rPr>
        <w:t>FSSA</w:t>
      </w:r>
      <w:r w:rsidR="00410685" w:rsidRPr="00260F8E">
        <w:rPr>
          <w:rFonts w:ascii="Times New Roman" w:hAnsi="Times New Roman"/>
          <w:b/>
          <w:color w:val="000000"/>
          <w:sz w:val="36"/>
          <w:szCs w:val="32"/>
        </w:rPr>
        <w:t>)</w:t>
      </w:r>
    </w:p>
    <w:p w14:paraId="09230079" w14:textId="77777777" w:rsidR="00410685" w:rsidRPr="00260F8E" w:rsidRDefault="00410685" w:rsidP="008943B7">
      <w:pPr>
        <w:spacing w:after="0"/>
        <w:jc w:val="center"/>
        <w:rPr>
          <w:rFonts w:ascii="Times New Roman" w:hAnsi="Times New Roman"/>
          <w:b/>
          <w:i/>
          <w:sz w:val="24"/>
          <w:szCs w:val="32"/>
        </w:rPr>
      </w:pPr>
    </w:p>
    <w:p w14:paraId="7270A569" w14:textId="7DFA5F32" w:rsidR="008943B7" w:rsidRPr="00260F8E" w:rsidRDefault="000E3786" w:rsidP="008943B7">
      <w:pPr>
        <w:spacing w:after="0"/>
        <w:jc w:val="center"/>
        <w:rPr>
          <w:rFonts w:ascii="Times New Roman" w:hAnsi="Times New Roman"/>
          <w:b/>
          <w:i/>
          <w:sz w:val="24"/>
          <w:szCs w:val="32"/>
        </w:rPr>
      </w:pPr>
      <w:r w:rsidRPr="00260F8E">
        <w:rPr>
          <w:rFonts w:ascii="Times New Roman" w:hAnsi="Times New Roman"/>
          <w:b/>
          <w:i/>
          <w:sz w:val="24"/>
          <w:szCs w:val="32"/>
        </w:rPr>
        <w:t>Solicitation for:</w:t>
      </w:r>
    </w:p>
    <w:p w14:paraId="78D80231" w14:textId="2D352C84" w:rsidR="00410685" w:rsidRPr="00260F8E" w:rsidRDefault="006A2EA3" w:rsidP="00072721">
      <w:pPr>
        <w:spacing w:after="0"/>
        <w:jc w:val="center"/>
        <w:rPr>
          <w:rFonts w:ascii="Times New Roman" w:hAnsi="Times New Roman"/>
          <w:b/>
          <w:sz w:val="32"/>
          <w:szCs w:val="32"/>
        </w:rPr>
      </w:pPr>
      <w:r>
        <w:rPr>
          <w:rFonts w:ascii="Times New Roman" w:hAnsi="Times New Roman"/>
          <w:b/>
          <w:sz w:val="32"/>
          <w:szCs w:val="32"/>
        </w:rPr>
        <w:t>Indiana Pathways for Aging Member Support Services</w:t>
      </w:r>
    </w:p>
    <w:p w14:paraId="71A6954B" w14:textId="473289A9" w:rsidR="00693F79" w:rsidRPr="00260F8E" w:rsidRDefault="00693F79" w:rsidP="00072721">
      <w:pPr>
        <w:spacing w:after="0"/>
        <w:jc w:val="center"/>
        <w:rPr>
          <w:rFonts w:ascii="Times New Roman" w:hAnsi="Times New Roman"/>
          <w:b/>
          <w:sz w:val="32"/>
          <w:szCs w:val="32"/>
        </w:rPr>
      </w:pPr>
      <w:r w:rsidRPr="00260F8E">
        <w:rPr>
          <w:rFonts w:ascii="Times New Roman" w:hAnsi="Times New Roman"/>
          <w:b/>
          <w:sz w:val="32"/>
          <w:szCs w:val="32"/>
        </w:rPr>
        <w:t xml:space="preserve"> </w:t>
      </w:r>
    </w:p>
    <w:p w14:paraId="28368897" w14:textId="2382B99C" w:rsidR="000E3786" w:rsidRPr="00F0361F" w:rsidRDefault="0077153B" w:rsidP="00072721">
      <w:pPr>
        <w:spacing w:after="0"/>
        <w:jc w:val="center"/>
        <w:rPr>
          <w:rFonts w:ascii="Times New Roman" w:hAnsi="Times New Roman"/>
          <w:bCs/>
          <w:color w:val="4472C4" w:themeColor="accent1"/>
          <w:sz w:val="28"/>
          <w:szCs w:val="28"/>
        </w:rPr>
      </w:pPr>
      <w:r w:rsidRPr="00F0361F">
        <w:rPr>
          <w:rFonts w:ascii="Times New Roman" w:hAnsi="Times New Roman"/>
          <w:b/>
          <w:color w:val="4472C4" w:themeColor="accent1"/>
          <w:sz w:val="28"/>
          <w:szCs w:val="28"/>
        </w:rPr>
        <w:t xml:space="preserve">Clarification </w:t>
      </w:r>
      <w:r w:rsidR="000E3786" w:rsidRPr="00F0361F">
        <w:rPr>
          <w:rFonts w:ascii="Times New Roman" w:hAnsi="Times New Roman"/>
          <w:b/>
          <w:color w:val="4472C4" w:themeColor="accent1"/>
          <w:sz w:val="28"/>
          <w:szCs w:val="28"/>
        </w:rPr>
        <w:t xml:space="preserve">Response Due Date: </w:t>
      </w:r>
      <w:r w:rsidR="002B2753">
        <w:rPr>
          <w:rFonts w:ascii="Times New Roman" w:hAnsi="Times New Roman"/>
          <w:bCs/>
          <w:color w:val="4472C4" w:themeColor="accent1"/>
          <w:sz w:val="28"/>
          <w:szCs w:val="28"/>
        </w:rPr>
        <w:t>J</w:t>
      </w:r>
      <w:r w:rsidR="00C90902">
        <w:rPr>
          <w:rFonts w:ascii="Times New Roman" w:hAnsi="Times New Roman"/>
          <w:bCs/>
          <w:color w:val="4472C4" w:themeColor="accent1"/>
          <w:sz w:val="28"/>
          <w:szCs w:val="28"/>
        </w:rPr>
        <w:t>uly</w:t>
      </w:r>
      <w:r w:rsidR="002B2753">
        <w:rPr>
          <w:rFonts w:ascii="Times New Roman" w:hAnsi="Times New Roman"/>
          <w:bCs/>
          <w:color w:val="4472C4" w:themeColor="accent1"/>
          <w:sz w:val="28"/>
          <w:szCs w:val="28"/>
        </w:rPr>
        <w:t xml:space="preserve"> </w:t>
      </w:r>
      <w:r w:rsidR="00C90902">
        <w:rPr>
          <w:rFonts w:ascii="Times New Roman" w:hAnsi="Times New Roman"/>
          <w:bCs/>
          <w:color w:val="4472C4" w:themeColor="accent1"/>
          <w:sz w:val="28"/>
          <w:szCs w:val="28"/>
        </w:rPr>
        <w:t>1</w:t>
      </w:r>
      <w:r w:rsidR="002B2753">
        <w:rPr>
          <w:rFonts w:ascii="Times New Roman" w:hAnsi="Times New Roman"/>
          <w:bCs/>
          <w:color w:val="4472C4" w:themeColor="accent1"/>
          <w:sz w:val="28"/>
          <w:szCs w:val="28"/>
        </w:rPr>
        <w:t>2</w:t>
      </w:r>
      <w:r w:rsidR="00C90902">
        <w:rPr>
          <w:rFonts w:ascii="Times New Roman" w:hAnsi="Times New Roman"/>
          <w:bCs/>
          <w:color w:val="4472C4" w:themeColor="accent1"/>
          <w:sz w:val="28"/>
          <w:szCs w:val="28"/>
        </w:rPr>
        <w:t>th</w:t>
      </w:r>
      <w:r w:rsidR="00410685" w:rsidRPr="00E57F35">
        <w:rPr>
          <w:rFonts w:ascii="Times New Roman" w:hAnsi="Times New Roman"/>
          <w:bCs/>
          <w:color w:val="4472C4" w:themeColor="accent1"/>
          <w:sz w:val="28"/>
          <w:szCs w:val="28"/>
        </w:rPr>
        <w:t>, 202</w:t>
      </w:r>
      <w:r w:rsidR="008155B4" w:rsidRPr="00E57F35">
        <w:rPr>
          <w:rFonts w:ascii="Times New Roman" w:hAnsi="Times New Roman"/>
          <w:bCs/>
          <w:color w:val="4472C4" w:themeColor="accent1"/>
          <w:sz w:val="28"/>
          <w:szCs w:val="28"/>
        </w:rPr>
        <w:t>3</w:t>
      </w:r>
      <w:r w:rsidR="000E3786" w:rsidRPr="00E57F35">
        <w:rPr>
          <w:rFonts w:ascii="Times New Roman" w:hAnsi="Times New Roman"/>
          <w:bCs/>
          <w:color w:val="4472C4" w:themeColor="accent1"/>
          <w:sz w:val="28"/>
          <w:szCs w:val="28"/>
        </w:rPr>
        <w:t xml:space="preserve"> by </w:t>
      </w:r>
      <w:r w:rsidR="00D96BCF" w:rsidRPr="00E57F35">
        <w:rPr>
          <w:rFonts w:ascii="Times New Roman" w:hAnsi="Times New Roman"/>
          <w:bCs/>
          <w:color w:val="4472C4" w:themeColor="accent1"/>
          <w:sz w:val="28"/>
          <w:szCs w:val="28"/>
        </w:rPr>
        <w:t>3</w:t>
      </w:r>
      <w:r w:rsidR="00B5197E" w:rsidRPr="00E57F35">
        <w:rPr>
          <w:rFonts w:ascii="Times New Roman" w:hAnsi="Times New Roman"/>
          <w:bCs/>
          <w:color w:val="4472C4" w:themeColor="accent1"/>
          <w:sz w:val="28"/>
          <w:szCs w:val="28"/>
        </w:rPr>
        <w:t>:00</w:t>
      </w:r>
      <w:r w:rsidR="00892826" w:rsidRPr="00E57F35">
        <w:rPr>
          <w:rFonts w:ascii="Times New Roman" w:hAnsi="Times New Roman"/>
          <w:bCs/>
          <w:color w:val="4472C4" w:themeColor="accent1"/>
          <w:sz w:val="28"/>
          <w:szCs w:val="28"/>
        </w:rPr>
        <w:t xml:space="preserve"> </w:t>
      </w:r>
      <w:r w:rsidR="005C392F" w:rsidRPr="00E57F35">
        <w:rPr>
          <w:rFonts w:ascii="Times New Roman" w:hAnsi="Times New Roman"/>
          <w:bCs/>
          <w:color w:val="4472C4" w:themeColor="accent1"/>
          <w:sz w:val="28"/>
          <w:szCs w:val="28"/>
        </w:rPr>
        <w:t>PM</w:t>
      </w:r>
      <w:r w:rsidR="000E3786" w:rsidRPr="00E57F35">
        <w:rPr>
          <w:rFonts w:ascii="Times New Roman" w:hAnsi="Times New Roman"/>
          <w:bCs/>
          <w:color w:val="4472C4" w:themeColor="accent1"/>
          <w:sz w:val="28"/>
          <w:szCs w:val="28"/>
        </w:rPr>
        <w:t xml:space="preserve"> Eastern Time</w:t>
      </w:r>
    </w:p>
    <w:p w14:paraId="7AA7719C" w14:textId="77777777" w:rsidR="007831AC" w:rsidRPr="00260F8E" w:rsidRDefault="007831AC" w:rsidP="00F25F7F">
      <w:pPr>
        <w:spacing w:after="0"/>
        <w:rPr>
          <w:rFonts w:ascii="Times New Roman" w:hAnsi="Times New Roman"/>
          <w:b/>
          <w:sz w:val="28"/>
          <w:szCs w:val="28"/>
        </w:rPr>
      </w:pPr>
    </w:p>
    <w:p w14:paraId="1C8C6346" w14:textId="040B3D22" w:rsidR="005B6C24" w:rsidRPr="00260F8E" w:rsidRDefault="005B6C24" w:rsidP="00072721">
      <w:pPr>
        <w:spacing w:after="0"/>
        <w:jc w:val="center"/>
        <w:rPr>
          <w:rFonts w:ascii="Times New Roman" w:hAnsi="Times New Roman"/>
          <w:b/>
          <w:sz w:val="28"/>
          <w:szCs w:val="28"/>
        </w:rPr>
      </w:pPr>
    </w:p>
    <w:p w14:paraId="51D84C8D" w14:textId="3F41443D" w:rsidR="00D62818" w:rsidRPr="00260F8E" w:rsidRDefault="00197708" w:rsidP="00197708">
      <w:pPr>
        <w:tabs>
          <w:tab w:val="left" w:pos="5760"/>
        </w:tabs>
        <w:spacing w:after="0"/>
        <w:rPr>
          <w:rFonts w:ascii="Times New Roman" w:hAnsi="Times New Roman"/>
          <w:b/>
          <w:sz w:val="28"/>
          <w:szCs w:val="28"/>
        </w:rPr>
      </w:pPr>
      <w:r>
        <w:rPr>
          <w:rFonts w:ascii="Times New Roman" w:hAnsi="Times New Roman"/>
          <w:b/>
          <w:sz w:val="28"/>
          <w:szCs w:val="28"/>
        </w:rPr>
        <w:tab/>
      </w:r>
    </w:p>
    <w:p w14:paraId="2A2000E6" w14:textId="019627C9" w:rsidR="00D62818" w:rsidRPr="00260F8E" w:rsidRDefault="00D62818" w:rsidP="00072721">
      <w:pPr>
        <w:spacing w:after="0"/>
        <w:jc w:val="center"/>
        <w:rPr>
          <w:rFonts w:ascii="Times New Roman" w:hAnsi="Times New Roman"/>
          <w:b/>
          <w:sz w:val="28"/>
          <w:szCs w:val="28"/>
        </w:rPr>
      </w:pPr>
    </w:p>
    <w:p w14:paraId="7881085B" w14:textId="092A9010" w:rsidR="008943B7" w:rsidRPr="00260F8E" w:rsidRDefault="008943B7" w:rsidP="00072721">
      <w:pPr>
        <w:spacing w:after="0"/>
        <w:jc w:val="center"/>
        <w:rPr>
          <w:rFonts w:ascii="Times New Roman" w:hAnsi="Times New Roman"/>
          <w:b/>
          <w:sz w:val="28"/>
          <w:szCs w:val="28"/>
        </w:rPr>
      </w:pPr>
    </w:p>
    <w:p w14:paraId="40E55E59" w14:textId="3A616070" w:rsidR="008943B7" w:rsidRPr="00260F8E" w:rsidRDefault="008943B7" w:rsidP="00072721">
      <w:pPr>
        <w:spacing w:after="0"/>
        <w:jc w:val="center"/>
        <w:rPr>
          <w:rFonts w:ascii="Times New Roman" w:hAnsi="Times New Roman"/>
          <w:b/>
          <w:sz w:val="28"/>
          <w:szCs w:val="28"/>
        </w:rPr>
      </w:pPr>
    </w:p>
    <w:p w14:paraId="44BD75F0" w14:textId="33625C71" w:rsidR="008943B7" w:rsidRPr="00260F8E" w:rsidRDefault="008943B7" w:rsidP="00072721">
      <w:pPr>
        <w:spacing w:after="0"/>
        <w:jc w:val="center"/>
        <w:rPr>
          <w:rFonts w:ascii="Times New Roman" w:hAnsi="Times New Roman"/>
          <w:b/>
          <w:sz w:val="28"/>
          <w:szCs w:val="28"/>
        </w:rPr>
      </w:pPr>
    </w:p>
    <w:p w14:paraId="59DCBA7F" w14:textId="77777777" w:rsidR="00D62818" w:rsidRDefault="00D62818" w:rsidP="00072721">
      <w:pPr>
        <w:spacing w:after="0"/>
        <w:jc w:val="center"/>
        <w:rPr>
          <w:rFonts w:ascii="Times New Roman" w:hAnsi="Times New Roman"/>
          <w:b/>
          <w:sz w:val="28"/>
          <w:szCs w:val="28"/>
        </w:rPr>
      </w:pPr>
    </w:p>
    <w:p w14:paraId="5A3D08B0" w14:textId="77777777" w:rsidR="002366D8" w:rsidRDefault="002366D8" w:rsidP="00072721">
      <w:pPr>
        <w:spacing w:after="0"/>
        <w:jc w:val="center"/>
        <w:rPr>
          <w:rFonts w:ascii="Times New Roman" w:hAnsi="Times New Roman"/>
          <w:b/>
          <w:sz w:val="28"/>
          <w:szCs w:val="28"/>
        </w:rPr>
      </w:pPr>
    </w:p>
    <w:p w14:paraId="7ECEF965" w14:textId="77777777" w:rsidR="00D84584" w:rsidRDefault="00D84584" w:rsidP="00072721">
      <w:pPr>
        <w:spacing w:after="0"/>
        <w:jc w:val="center"/>
        <w:rPr>
          <w:rFonts w:ascii="Times New Roman" w:hAnsi="Times New Roman"/>
          <w:b/>
          <w:sz w:val="28"/>
          <w:szCs w:val="28"/>
        </w:rPr>
      </w:pPr>
    </w:p>
    <w:p w14:paraId="18F9BFD8" w14:textId="77777777" w:rsidR="00D84584" w:rsidRDefault="00D84584" w:rsidP="00072721">
      <w:pPr>
        <w:spacing w:after="0"/>
        <w:jc w:val="center"/>
        <w:rPr>
          <w:rFonts w:ascii="Times New Roman" w:hAnsi="Times New Roman"/>
          <w:b/>
          <w:sz w:val="28"/>
          <w:szCs w:val="28"/>
        </w:rPr>
      </w:pPr>
    </w:p>
    <w:p w14:paraId="638476FE" w14:textId="77777777" w:rsidR="002366D8" w:rsidRDefault="002366D8" w:rsidP="00072721">
      <w:pPr>
        <w:spacing w:after="0"/>
        <w:jc w:val="center"/>
        <w:rPr>
          <w:rFonts w:ascii="Times New Roman" w:hAnsi="Times New Roman"/>
          <w:b/>
          <w:sz w:val="28"/>
          <w:szCs w:val="28"/>
        </w:rPr>
      </w:pPr>
    </w:p>
    <w:p w14:paraId="052589C2" w14:textId="77777777" w:rsidR="002366D8" w:rsidRPr="00260F8E" w:rsidRDefault="002366D8" w:rsidP="00072721">
      <w:pPr>
        <w:spacing w:after="0"/>
        <w:jc w:val="center"/>
        <w:rPr>
          <w:rFonts w:ascii="Times New Roman" w:hAnsi="Times New Roman"/>
          <w:b/>
          <w:sz w:val="28"/>
          <w:szCs w:val="28"/>
        </w:rPr>
      </w:pPr>
    </w:p>
    <w:p w14:paraId="4B7B1B49" w14:textId="26261E88" w:rsidR="00EB401F" w:rsidRDefault="00034BD9" w:rsidP="008155B4">
      <w:pPr>
        <w:spacing w:after="0" w:line="240" w:lineRule="auto"/>
        <w:jc w:val="right"/>
        <w:rPr>
          <w:rFonts w:ascii="Times New Roman" w:hAnsi="Times New Roman"/>
          <w:szCs w:val="24"/>
        </w:rPr>
      </w:pPr>
      <w:r w:rsidRPr="00E57F35">
        <w:rPr>
          <w:rFonts w:ascii="Times New Roman" w:hAnsi="Times New Roman"/>
          <w:szCs w:val="24"/>
        </w:rPr>
        <w:t>Teresa Deaton</w:t>
      </w:r>
      <w:r w:rsidR="005958F3">
        <w:rPr>
          <w:rFonts w:ascii="Times New Roman" w:hAnsi="Times New Roman"/>
          <w:szCs w:val="24"/>
        </w:rPr>
        <w:t>-Reese</w:t>
      </w:r>
    </w:p>
    <w:p w14:paraId="112089EF" w14:textId="012D3B1C" w:rsidR="00197708" w:rsidRPr="008155B4" w:rsidRDefault="00197708" w:rsidP="008155B4">
      <w:pPr>
        <w:spacing w:after="0" w:line="240" w:lineRule="auto"/>
        <w:jc w:val="right"/>
        <w:rPr>
          <w:rFonts w:ascii="Times New Roman" w:eastAsia="Times New Roman" w:hAnsi="Times New Roman"/>
          <w:szCs w:val="24"/>
        </w:rPr>
      </w:pPr>
      <w:r>
        <w:rPr>
          <w:rFonts w:ascii="Times New Roman" w:hAnsi="Times New Roman"/>
          <w:szCs w:val="24"/>
        </w:rPr>
        <w:tab/>
        <w:t>Procurement Consultant</w:t>
      </w:r>
    </w:p>
    <w:p w14:paraId="4CD29DDB"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Indiana Department of Administration</w:t>
      </w:r>
    </w:p>
    <w:p w14:paraId="46FEA856"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Procurement Division</w:t>
      </w:r>
    </w:p>
    <w:p w14:paraId="328CB38D"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402 W. Washington St., Room W468</w:t>
      </w:r>
    </w:p>
    <w:p w14:paraId="303AB719" w14:textId="3579CC8A" w:rsidR="005B6C24" w:rsidRPr="00260F8E" w:rsidRDefault="00197708" w:rsidP="00EB401F">
      <w:pPr>
        <w:spacing w:after="0" w:line="240" w:lineRule="auto"/>
        <w:jc w:val="right"/>
        <w:rPr>
          <w:rFonts w:ascii="Times New Roman" w:hAnsi="Times New Roman"/>
        </w:rPr>
      </w:pPr>
      <w:r>
        <w:rPr>
          <w:rFonts w:ascii="Times New Roman" w:hAnsi="Times New Roman"/>
          <w:szCs w:val="24"/>
        </w:rPr>
        <w:t xml:space="preserve"> </w:t>
      </w:r>
      <w:r w:rsidR="00EB401F">
        <w:rPr>
          <w:rFonts w:ascii="Times New Roman" w:hAnsi="Times New Roman"/>
          <w:szCs w:val="24"/>
        </w:rPr>
        <w:t>Indianapolis, Indiana 46204</w:t>
      </w:r>
      <w:r w:rsidR="005B6C24" w:rsidRPr="00260F8E">
        <w:rPr>
          <w:rFonts w:ascii="Times New Roman" w:hAnsi="Times New Roman"/>
          <w:b/>
        </w:rPr>
        <w:br w:type="page"/>
      </w:r>
    </w:p>
    <w:p w14:paraId="428429FA" w14:textId="77777777" w:rsidR="002615E8" w:rsidRPr="00260F8E" w:rsidRDefault="0077153B" w:rsidP="003D1822">
      <w:pPr>
        <w:shd w:val="clear" w:color="auto" w:fill="D9E2F3" w:themeFill="accent1" w:themeFillTint="33"/>
        <w:spacing w:after="0"/>
        <w:rPr>
          <w:rFonts w:ascii="Times New Roman" w:hAnsi="Times New Roman"/>
          <w:b/>
        </w:rPr>
      </w:pPr>
      <w:r w:rsidRPr="00260F8E">
        <w:rPr>
          <w:rFonts w:ascii="Times New Roman" w:hAnsi="Times New Roman"/>
          <w:b/>
        </w:rPr>
        <w:lastRenderedPageBreak/>
        <w:t xml:space="preserve">I. </w:t>
      </w:r>
      <w:r w:rsidR="00F85F08" w:rsidRPr="00260F8E">
        <w:rPr>
          <w:rFonts w:ascii="Times New Roman" w:hAnsi="Times New Roman"/>
          <w:b/>
        </w:rPr>
        <w:t xml:space="preserve">Respondent Clarifications: </w:t>
      </w:r>
    </w:p>
    <w:p w14:paraId="22C08CBB" w14:textId="77777777" w:rsidR="00C66D2A" w:rsidRDefault="00C66D2A" w:rsidP="00072721">
      <w:pPr>
        <w:spacing w:after="0"/>
        <w:rPr>
          <w:rFonts w:ascii="Times New Roman" w:hAnsi="Times New Roman"/>
          <w:bCs/>
        </w:rPr>
      </w:pPr>
    </w:p>
    <w:p w14:paraId="5FA8D65E" w14:textId="5F27DF77" w:rsidR="007036C5" w:rsidRPr="00591C5A" w:rsidRDefault="00F85F08" w:rsidP="00BF347F">
      <w:pPr>
        <w:spacing w:after="0"/>
        <w:rPr>
          <w:rFonts w:ascii="Times New Roman" w:hAnsi="Times New Roman"/>
          <w:bCs/>
        </w:rPr>
      </w:pPr>
      <w:r w:rsidRPr="00591C5A">
        <w:rPr>
          <w:rFonts w:ascii="Times New Roman" w:hAnsi="Times New Roman"/>
          <w:bCs/>
        </w:rPr>
        <w:t>The State</w:t>
      </w:r>
      <w:r w:rsidR="00F67B24" w:rsidRPr="00591C5A">
        <w:rPr>
          <w:rFonts w:ascii="Times New Roman" w:hAnsi="Times New Roman"/>
          <w:bCs/>
        </w:rPr>
        <w:t xml:space="preserve"> </w:t>
      </w:r>
      <w:r w:rsidR="00F131C1" w:rsidRPr="00591C5A">
        <w:rPr>
          <w:rFonts w:ascii="Times New Roman" w:hAnsi="Times New Roman"/>
          <w:bCs/>
        </w:rPr>
        <w:t>is</w:t>
      </w:r>
      <w:r w:rsidR="00F67B24" w:rsidRPr="00591C5A">
        <w:rPr>
          <w:rFonts w:ascii="Times New Roman" w:hAnsi="Times New Roman"/>
          <w:bCs/>
        </w:rPr>
        <w:t xml:space="preserve"> </w:t>
      </w:r>
      <w:r w:rsidRPr="00591C5A">
        <w:rPr>
          <w:rFonts w:ascii="Times New Roman" w:hAnsi="Times New Roman"/>
          <w:bCs/>
        </w:rPr>
        <w:t>request</w:t>
      </w:r>
      <w:r w:rsidR="002C6044" w:rsidRPr="00591C5A">
        <w:rPr>
          <w:rFonts w:ascii="Times New Roman" w:hAnsi="Times New Roman"/>
          <w:bCs/>
        </w:rPr>
        <w:t>ing</w:t>
      </w:r>
      <w:r w:rsidRPr="00591C5A">
        <w:rPr>
          <w:rFonts w:ascii="Times New Roman" w:hAnsi="Times New Roman"/>
          <w:bCs/>
        </w:rPr>
        <w:t xml:space="preserve"> response</w:t>
      </w:r>
      <w:r w:rsidR="00487372" w:rsidRPr="00591C5A">
        <w:rPr>
          <w:rFonts w:ascii="Times New Roman" w:hAnsi="Times New Roman"/>
          <w:bCs/>
        </w:rPr>
        <w:t>s</w:t>
      </w:r>
      <w:r w:rsidR="002C6044" w:rsidRPr="00591C5A">
        <w:rPr>
          <w:rFonts w:ascii="Times New Roman" w:hAnsi="Times New Roman"/>
          <w:bCs/>
        </w:rPr>
        <w:t xml:space="preserve"> to</w:t>
      </w:r>
      <w:r w:rsidRPr="00591C5A">
        <w:rPr>
          <w:rFonts w:ascii="Times New Roman" w:hAnsi="Times New Roman"/>
          <w:bCs/>
        </w:rPr>
        <w:t xml:space="preserve"> </w:t>
      </w:r>
      <w:r w:rsidR="00EB401F" w:rsidRPr="00591C5A">
        <w:rPr>
          <w:rFonts w:ascii="Times New Roman" w:hAnsi="Times New Roman"/>
          <w:bCs/>
        </w:rPr>
        <w:t xml:space="preserve">the following </w:t>
      </w:r>
      <w:r w:rsidR="00F67B24" w:rsidRPr="00591C5A">
        <w:rPr>
          <w:rFonts w:ascii="Times New Roman" w:hAnsi="Times New Roman"/>
          <w:bCs/>
        </w:rPr>
        <w:t>written clarification question</w:t>
      </w:r>
      <w:r w:rsidR="00487372" w:rsidRPr="00591C5A">
        <w:rPr>
          <w:rFonts w:ascii="Times New Roman" w:hAnsi="Times New Roman"/>
          <w:bCs/>
        </w:rPr>
        <w:t>s</w:t>
      </w:r>
      <w:r w:rsidRPr="00591C5A">
        <w:rPr>
          <w:rFonts w:ascii="Times New Roman" w:hAnsi="Times New Roman"/>
          <w:bCs/>
        </w:rPr>
        <w:t xml:space="preserve">. </w:t>
      </w:r>
      <w:r w:rsidR="00C90902" w:rsidRPr="00591C5A">
        <w:rPr>
          <w:rFonts w:ascii="Times New Roman" w:hAnsi="Times New Roman"/>
          <w:bCs/>
        </w:rPr>
        <w:t xml:space="preserve">These clarification questions must be answered in writing and submitted no later than </w:t>
      </w:r>
      <w:r w:rsidRPr="00591C5A">
        <w:rPr>
          <w:rFonts w:ascii="Times New Roman" w:hAnsi="Times New Roman"/>
          <w:bCs/>
        </w:rPr>
        <w:t>the due date listed on page 1</w:t>
      </w:r>
      <w:r w:rsidR="00197708" w:rsidRPr="00591C5A">
        <w:rPr>
          <w:rFonts w:ascii="Times New Roman" w:hAnsi="Times New Roman"/>
          <w:bCs/>
        </w:rPr>
        <w:t xml:space="preserve"> via </w:t>
      </w:r>
      <w:r w:rsidRPr="00591C5A">
        <w:rPr>
          <w:rFonts w:ascii="Times New Roman" w:hAnsi="Times New Roman"/>
          <w:bCs/>
        </w:rPr>
        <w:t xml:space="preserve">email to </w:t>
      </w:r>
      <w:r w:rsidR="00034BD9" w:rsidRPr="00591C5A">
        <w:rPr>
          <w:rFonts w:ascii="Times New Roman" w:hAnsi="Times New Roman"/>
          <w:bCs/>
        </w:rPr>
        <w:t>Teresa Deaton</w:t>
      </w:r>
      <w:r w:rsidR="005958F3">
        <w:rPr>
          <w:rFonts w:ascii="Times New Roman" w:hAnsi="Times New Roman"/>
          <w:bCs/>
        </w:rPr>
        <w:t>-Reese</w:t>
      </w:r>
      <w:r w:rsidR="00034BD9" w:rsidRPr="00591C5A">
        <w:rPr>
          <w:rFonts w:ascii="Times New Roman" w:hAnsi="Times New Roman"/>
          <w:bCs/>
        </w:rPr>
        <w:t xml:space="preserve"> </w:t>
      </w:r>
      <w:r w:rsidRPr="00591C5A">
        <w:rPr>
          <w:rFonts w:ascii="Times New Roman" w:hAnsi="Times New Roman"/>
          <w:bCs/>
        </w:rPr>
        <w:t>at</w:t>
      </w:r>
      <w:r w:rsidR="00EB401F" w:rsidRPr="00591C5A">
        <w:rPr>
          <w:rFonts w:ascii="Times New Roman" w:hAnsi="Times New Roman"/>
          <w:bCs/>
        </w:rPr>
        <w:t xml:space="preserve"> </w:t>
      </w:r>
      <w:hyperlink r:id="rId11" w:history="1">
        <w:r w:rsidR="00990CB2" w:rsidRPr="000B5EB7">
          <w:rPr>
            <w:rStyle w:val="Hyperlink"/>
            <w:rFonts w:ascii="Times New Roman" w:hAnsi="Times New Roman"/>
            <w:bCs/>
          </w:rPr>
          <w:t>tdeaton</w:t>
        </w:r>
        <w:r w:rsidR="00990CB2" w:rsidRPr="000B5EB7">
          <w:rPr>
            <w:rStyle w:val="Hyperlink"/>
            <w:rFonts w:ascii="Times New Roman" w:hAnsi="Times New Roman"/>
          </w:rPr>
          <w:t>@idoa.in.gov</w:t>
        </w:r>
      </w:hyperlink>
      <w:r w:rsidR="008155B4" w:rsidRPr="00591C5A">
        <w:rPr>
          <w:rFonts w:ascii="Times New Roman" w:hAnsi="Times New Roman"/>
        </w:rPr>
        <w:t>.</w:t>
      </w:r>
    </w:p>
    <w:p w14:paraId="04678579" w14:textId="77777777" w:rsidR="00BF347F" w:rsidRPr="00591C5A" w:rsidRDefault="00BF347F" w:rsidP="00BF347F">
      <w:pPr>
        <w:spacing w:after="0"/>
        <w:rPr>
          <w:rFonts w:ascii="Times New Roman" w:hAnsi="Times New Roman"/>
          <w:bCs/>
        </w:rPr>
      </w:pPr>
    </w:p>
    <w:p w14:paraId="6F97ECF2" w14:textId="2AD1A3EA" w:rsidR="007036C5" w:rsidRPr="00591C5A" w:rsidRDefault="00D84584" w:rsidP="00D84584">
      <w:pPr>
        <w:tabs>
          <w:tab w:val="left" w:pos="6840"/>
        </w:tabs>
        <w:rPr>
          <w:rFonts w:ascii="Times New Roman" w:hAnsi="Times New Roman"/>
        </w:rPr>
      </w:pPr>
      <w:r w:rsidRPr="00591C5A">
        <w:rPr>
          <w:rFonts w:ascii="Times New Roman" w:hAnsi="Times New Roman"/>
        </w:rPr>
        <w:t>Please clarify the following regarding the items within Attachment E (</w:t>
      </w:r>
      <w:r w:rsidR="00C62DB3" w:rsidRPr="00591C5A">
        <w:rPr>
          <w:rFonts w:ascii="Times New Roman" w:hAnsi="Times New Roman"/>
        </w:rPr>
        <w:t>Business Proposal</w:t>
      </w:r>
      <w:r w:rsidRPr="00591C5A">
        <w:rPr>
          <w:rFonts w:ascii="Times New Roman" w:hAnsi="Times New Roman"/>
        </w:rPr>
        <w:t>)</w:t>
      </w:r>
      <w:r w:rsidR="001A0F61">
        <w:rPr>
          <w:rFonts w:ascii="Times New Roman" w:hAnsi="Times New Roman"/>
        </w:rPr>
        <w:t>:</w:t>
      </w:r>
    </w:p>
    <w:p w14:paraId="625B7CFD" w14:textId="781E0D6C" w:rsidR="00C62DB3" w:rsidRPr="00591C5A" w:rsidRDefault="00C62DB3" w:rsidP="00D84584">
      <w:pPr>
        <w:pStyle w:val="ListParagraph"/>
        <w:numPr>
          <w:ilvl w:val="1"/>
          <w:numId w:val="16"/>
        </w:numPr>
        <w:tabs>
          <w:tab w:val="left" w:pos="6840"/>
        </w:tabs>
        <w:jc w:val="left"/>
        <w:rPr>
          <w:rFonts w:ascii="Times New Roman" w:hAnsi="Times New Roman"/>
          <w:sz w:val="22"/>
        </w:rPr>
      </w:pPr>
      <w:r w:rsidRPr="00591C5A">
        <w:rPr>
          <w:rFonts w:ascii="Times New Roman" w:hAnsi="Times New Roman"/>
          <w:sz w:val="22"/>
        </w:rPr>
        <w:t xml:space="preserve">In your response to </w:t>
      </w:r>
      <w:r w:rsidR="00CD24D8" w:rsidRPr="00591C5A">
        <w:rPr>
          <w:rFonts w:ascii="Times New Roman" w:hAnsi="Times New Roman"/>
          <w:sz w:val="22"/>
        </w:rPr>
        <w:t>S</w:t>
      </w:r>
      <w:r w:rsidRPr="00591C5A">
        <w:rPr>
          <w:rFonts w:ascii="Times New Roman" w:hAnsi="Times New Roman"/>
          <w:sz w:val="22"/>
        </w:rPr>
        <w:t xml:space="preserve">ection 2.3.3, you </w:t>
      </w:r>
      <w:r w:rsidR="001763B1">
        <w:rPr>
          <w:rFonts w:ascii="Times New Roman" w:hAnsi="Times New Roman"/>
          <w:sz w:val="22"/>
        </w:rPr>
        <w:t>share a</w:t>
      </w:r>
      <w:r w:rsidRPr="00591C5A">
        <w:rPr>
          <w:rFonts w:ascii="Times New Roman" w:hAnsi="Times New Roman"/>
          <w:sz w:val="22"/>
        </w:rPr>
        <w:t xml:space="preserve"> target </w:t>
      </w:r>
      <w:r w:rsidR="005958F3">
        <w:rPr>
          <w:rFonts w:ascii="Times New Roman" w:hAnsi="Times New Roman"/>
          <w:sz w:val="22"/>
        </w:rPr>
        <w:t xml:space="preserve">of </w:t>
      </w:r>
      <w:r w:rsidRPr="00591C5A">
        <w:rPr>
          <w:rFonts w:ascii="Times New Roman" w:hAnsi="Times New Roman"/>
          <w:sz w:val="22"/>
        </w:rPr>
        <w:t xml:space="preserve">having </w:t>
      </w:r>
      <w:r w:rsidR="009B57D5" w:rsidRPr="00591C5A">
        <w:rPr>
          <w:rFonts w:ascii="Times New Roman" w:hAnsi="Times New Roman"/>
          <w:sz w:val="22"/>
        </w:rPr>
        <w:t>15% of case handling staff speaking fluent Spanish by 2024. Is this specific to this RFP, or is it a broader company goal?</w:t>
      </w:r>
    </w:p>
    <w:p w14:paraId="1959F755" w14:textId="478A01DA" w:rsidR="009B57D5" w:rsidRPr="00591C5A" w:rsidRDefault="00D84584" w:rsidP="00D84584">
      <w:pPr>
        <w:tabs>
          <w:tab w:val="left" w:pos="6840"/>
        </w:tabs>
        <w:rPr>
          <w:rFonts w:ascii="Times New Roman" w:hAnsi="Times New Roman"/>
        </w:rPr>
      </w:pPr>
      <w:r w:rsidRPr="00591C5A">
        <w:rPr>
          <w:rFonts w:ascii="Times New Roman" w:hAnsi="Times New Roman"/>
        </w:rPr>
        <w:t>Please clarify the following regarding the items within Attachment F (</w:t>
      </w:r>
      <w:r w:rsidR="009B57D5" w:rsidRPr="00591C5A">
        <w:rPr>
          <w:rFonts w:ascii="Times New Roman" w:hAnsi="Times New Roman"/>
        </w:rPr>
        <w:t>Technical Proposal</w:t>
      </w:r>
      <w:r w:rsidRPr="00591C5A">
        <w:rPr>
          <w:rFonts w:ascii="Times New Roman" w:hAnsi="Times New Roman"/>
        </w:rPr>
        <w:t>)</w:t>
      </w:r>
      <w:r w:rsidR="001A0F61">
        <w:rPr>
          <w:rFonts w:ascii="Times New Roman" w:hAnsi="Times New Roman"/>
        </w:rPr>
        <w:t>:</w:t>
      </w:r>
    </w:p>
    <w:p w14:paraId="786374B2" w14:textId="57E98B1D" w:rsidR="009B57D5" w:rsidRPr="00591C5A" w:rsidRDefault="009B57D5" w:rsidP="005958F3">
      <w:pPr>
        <w:pStyle w:val="ListParagraph"/>
        <w:numPr>
          <w:ilvl w:val="1"/>
          <w:numId w:val="17"/>
        </w:numPr>
        <w:tabs>
          <w:tab w:val="left" w:pos="6840"/>
        </w:tabs>
        <w:jc w:val="left"/>
        <w:rPr>
          <w:rFonts w:ascii="Times New Roman" w:hAnsi="Times New Roman"/>
          <w:sz w:val="22"/>
        </w:rPr>
      </w:pPr>
      <w:r w:rsidRPr="00591C5A">
        <w:rPr>
          <w:rFonts w:ascii="Times New Roman" w:hAnsi="Times New Roman"/>
          <w:sz w:val="22"/>
        </w:rPr>
        <w:t xml:space="preserve">In your response to </w:t>
      </w:r>
      <w:r w:rsidR="00CD24D8" w:rsidRPr="00591C5A">
        <w:rPr>
          <w:rFonts w:ascii="Times New Roman" w:hAnsi="Times New Roman"/>
          <w:sz w:val="22"/>
        </w:rPr>
        <w:t>S</w:t>
      </w:r>
      <w:r w:rsidRPr="00591C5A">
        <w:rPr>
          <w:rFonts w:ascii="Times New Roman" w:hAnsi="Times New Roman"/>
          <w:sz w:val="22"/>
        </w:rPr>
        <w:t>ection 3</w:t>
      </w:r>
      <w:r w:rsidR="00CD24D8" w:rsidRPr="00591C5A">
        <w:rPr>
          <w:rFonts w:ascii="Times New Roman" w:hAnsi="Times New Roman"/>
          <w:sz w:val="22"/>
        </w:rPr>
        <w:t>d</w:t>
      </w:r>
      <w:r w:rsidRPr="00591C5A">
        <w:rPr>
          <w:rFonts w:ascii="Times New Roman" w:hAnsi="Times New Roman"/>
          <w:sz w:val="22"/>
        </w:rPr>
        <w:t xml:space="preserve">, you </w:t>
      </w:r>
      <w:r w:rsidR="001763B1">
        <w:rPr>
          <w:rFonts w:ascii="Times New Roman" w:hAnsi="Times New Roman"/>
          <w:sz w:val="22"/>
        </w:rPr>
        <w:t>state</w:t>
      </w:r>
      <w:r w:rsidR="005958F3">
        <w:rPr>
          <w:rFonts w:ascii="Times New Roman" w:hAnsi="Times New Roman"/>
          <w:sz w:val="22"/>
        </w:rPr>
        <w:t xml:space="preserve"> </w:t>
      </w:r>
      <w:r w:rsidR="001763B1">
        <w:rPr>
          <w:rFonts w:ascii="Times New Roman" w:hAnsi="Times New Roman"/>
          <w:sz w:val="22"/>
        </w:rPr>
        <w:t>you will</w:t>
      </w:r>
      <w:r w:rsidRPr="00591C5A">
        <w:rPr>
          <w:rFonts w:ascii="Times New Roman" w:hAnsi="Times New Roman"/>
          <w:sz w:val="22"/>
        </w:rPr>
        <w:t xml:space="preserve"> train staff using established </w:t>
      </w:r>
      <w:r w:rsidR="00B37230">
        <w:rPr>
          <w:rFonts w:ascii="Times New Roman" w:hAnsi="Times New Roman"/>
          <w:sz w:val="22"/>
        </w:rPr>
        <w:t xml:space="preserve">processes </w:t>
      </w:r>
      <w:r w:rsidRPr="00591C5A">
        <w:rPr>
          <w:rFonts w:ascii="Times New Roman" w:hAnsi="Times New Roman"/>
          <w:sz w:val="22"/>
        </w:rPr>
        <w:t xml:space="preserve">derived from ILS’s Medicaid and Medicare expertise. Please </w:t>
      </w:r>
      <w:r w:rsidR="0071521F" w:rsidRPr="00591C5A">
        <w:rPr>
          <w:rFonts w:ascii="Times New Roman" w:hAnsi="Times New Roman"/>
          <w:sz w:val="22"/>
        </w:rPr>
        <w:t xml:space="preserve">clarify </w:t>
      </w:r>
      <w:r w:rsidR="001763B1">
        <w:rPr>
          <w:rFonts w:ascii="Times New Roman" w:hAnsi="Times New Roman"/>
          <w:sz w:val="22"/>
        </w:rPr>
        <w:t xml:space="preserve">the </w:t>
      </w:r>
      <w:r w:rsidRPr="00591C5A">
        <w:rPr>
          <w:rFonts w:ascii="Times New Roman" w:hAnsi="Times New Roman"/>
          <w:sz w:val="22"/>
        </w:rPr>
        <w:t>proposed training processes</w:t>
      </w:r>
      <w:r w:rsidR="0071521F" w:rsidRPr="00591C5A">
        <w:rPr>
          <w:rFonts w:ascii="Times New Roman" w:hAnsi="Times New Roman"/>
          <w:sz w:val="22"/>
        </w:rPr>
        <w:t xml:space="preserve"> </w:t>
      </w:r>
      <w:r w:rsidR="001763B1">
        <w:rPr>
          <w:rFonts w:ascii="Times New Roman" w:hAnsi="Times New Roman"/>
          <w:sz w:val="22"/>
        </w:rPr>
        <w:t>by providing specific examples</w:t>
      </w:r>
      <w:r w:rsidR="00B37230">
        <w:rPr>
          <w:rFonts w:ascii="Times New Roman" w:hAnsi="Times New Roman"/>
          <w:sz w:val="22"/>
        </w:rPr>
        <w:t>.</w:t>
      </w:r>
    </w:p>
    <w:p w14:paraId="7A903F14" w14:textId="7575F8CB" w:rsidR="009B57D5" w:rsidRPr="00591C5A" w:rsidRDefault="00CB2068" w:rsidP="00D84584">
      <w:pPr>
        <w:pStyle w:val="ListParagraph"/>
        <w:numPr>
          <w:ilvl w:val="1"/>
          <w:numId w:val="17"/>
        </w:numPr>
        <w:tabs>
          <w:tab w:val="left" w:pos="6840"/>
        </w:tabs>
        <w:jc w:val="left"/>
        <w:rPr>
          <w:rFonts w:ascii="Times New Roman" w:hAnsi="Times New Roman"/>
          <w:sz w:val="22"/>
        </w:rPr>
      </w:pPr>
      <w:r w:rsidRPr="00591C5A">
        <w:rPr>
          <w:rFonts w:ascii="Times New Roman" w:hAnsi="Times New Roman"/>
          <w:sz w:val="22"/>
        </w:rPr>
        <w:t xml:space="preserve">In your response to </w:t>
      </w:r>
      <w:r w:rsidR="00CD24D8" w:rsidRPr="00591C5A">
        <w:rPr>
          <w:rFonts w:ascii="Times New Roman" w:hAnsi="Times New Roman"/>
          <w:sz w:val="22"/>
        </w:rPr>
        <w:t>S</w:t>
      </w:r>
      <w:r w:rsidRPr="00591C5A">
        <w:rPr>
          <w:rFonts w:ascii="Times New Roman" w:hAnsi="Times New Roman"/>
          <w:sz w:val="22"/>
        </w:rPr>
        <w:t xml:space="preserve">ection 3, you discuss referring members to </w:t>
      </w:r>
      <w:r w:rsidR="006446ED" w:rsidRPr="00591C5A">
        <w:rPr>
          <w:rFonts w:ascii="Times New Roman" w:hAnsi="Times New Roman"/>
          <w:sz w:val="22"/>
        </w:rPr>
        <w:t xml:space="preserve">take </w:t>
      </w:r>
      <w:r w:rsidRPr="00591C5A">
        <w:rPr>
          <w:rFonts w:ascii="Times New Roman" w:hAnsi="Times New Roman"/>
          <w:sz w:val="22"/>
        </w:rPr>
        <w:t xml:space="preserve">legal </w:t>
      </w:r>
      <w:r w:rsidR="006446ED" w:rsidRPr="00591C5A">
        <w:rPr>
          <w:rFonts w:ascii="Times New Roman" w:hAnsi="Times New Roman"/>
          <w:sz w:val="22"/>
        </w:rPr>
        <w:t>action</w:t>
      </w:r>
      <w:r w:rsidRPr="00591C5A">
        <w:rPr>
          <w:rFonts w:ascii="Times New Roman" w:hAnsi="Times New Roman"/>
          <w:sz w:val="22"/>
        </w:rPr>
        <w:t xml:space="preserve"> as part of the advocacy process. Please clarify the situations and timeline in which you would direct members to use legal intervention.</w:t>
      </w:r>
    </w:p>
    <w:p w14:paraId="4A3E80E3" w14:textId="63EF9769" w:rsidR="00CB2068" w:rsidRPr="00591C5A" w:rsidRDefault="00CB2068" w:rsidP="00D84584">
      <w:pPr>
        <w:pStyle w:val="ListParagraph"/>
        <w:numPr>
          <w:ilvl w:val="1"/>
          <w:numId w:val="17"/>
        </w:numPr>
        <w:tabs>
          <w:tab w:val="left" w:pos="6840"/>
        </w:tabs>
        <w:jc w:val="left"/>
        <w:rPr>
          <w:rFonts w:ascii="Times New Roman" w:hAnsi="Times New Roman"/>
          <w:sz w:val="22"/>
        </w:rPr>
      </w:pPr>
      <w:r w:rsidRPr="00591C5A">
        <w:rPr>
          <w:rFonts w:ascii="Times New Roman" w:hAnsi="Times New Roman"/>
          <w:sz w:val="22"/>
        </w:rPr>
        <w:t xml:space="preserve">In your response to </w:t>
      </w:r>
      <w:r w:rsidR="00CD24D8" w:rsidRPr="00591C5A">
        <w:rPr>
          <w:rFonts w:ascii="Times New Roman" w:hAnsi="Times New Roman"/>
          <w:sz w:val="22"/>
        </w:rPr>
        <w:t>S</w:t>
      </w:r>
      <w:r w:rsidRPr="00591C5A">
        <w:rPr>
          <w:rFonts w:ascii="Times New Roman" w:hAnsi="Times New Roman"/>
          <w:sz w:val="22"/>
        </w:rPr>
        <w:t>ection 3</w:t>
      </w:r>
      <w:r w:rsidR="00301B8D">
        <w:rPr>
          <w:rFonts w:ascii="Times New Roman" w:hAnsi="Times New Roman"/>
          <w:sz w:val="22"/>
        </w:rPr>
        <w:t xml:space="preserve">, </w:t>
      </w:r>
      <w:r w:rsidR="00D84584" w:rsidRPr="00591C5A">
        <w:rPr>
          <w:rFonts w:ascii="Times New Roman" w:hAnsi="Times New Roman"/>
          <w:sz w:val="22"/>
        </w:rPr>
        <w:t xml:space="preserve">you reference </w:t>
      </w:r>
      <w:r w:rsidR="00CF0358" w:rsidRPr="00591C5A">
        <w:rPr>
          <w:rFonts w:ascii="Times New Roman" w:hAnsi="Times New Roman"/>
          <w:sz w:val="22"/>
        </w:rPr>
        <w:t xml:space="preserve">the </w:t>
      </w:r>
      <w:r w:rsidR="00D84584" w:rsidRPr="00591C5A">
        <w:rPr>
          <w:rFonts w:ascii="Times New Roman" w:hAnsi="Times New Roman"/>
          <w:sz w:val="22"/>
        </w:rPr>
        <w:t>“LTSS Ombudsman”</w:t>
      </w:r>
      <w:r w:rsidR="00546C48">
        <w:rPr>
          <w:rFonts w:ascii="Times New Roman" w:hAnsi="Times New Roman"/>
          <w:sz w:val="22"/>
        </w:rPr>
        <w:t xml:space="preserve"> several times</w:t>
      </w:r>
      <w:r w:rsidR="0071521F" w:rsidRPr="00591C5A">
        <w:rPr>
          <w:rFonts w:ascii="Times New Roman" w:hAnsi="Times New Roman"/>
          <w:sz w:val="22"/>
        </w:rPr>
        <w:t>.</w:t>
      </w:r>
      <w:r w:rsidR="00CF5218" w:rsidRPr="00591C5A">
        <w:rPr>
          <w:rFonts w:ascii="Times New Roman" w:hAnsi="Times New Roman"/>
          <w:sz w:val="22"/>
        </w:rPr>
        <w:t xml:space="preserve"> </w:t>
      </w:r>
      <w:r w:rsidR="0071521F" w:rsidRPr="00591C5A">
        <w:rPr>
          <w:rFonts w:ascii="Times New Roman" w:hAnsi="Times New Roman"/>
          <w:sz w:val="22"/>
        </w:rPr>
        <w:t>P</w:t>
      </w:r>
      <w:r w:rsidR="00CF5218" w:rsidRPr="00591C5A">
        <w:rPr>
          <w:rFonts w:ascii="Times New Roman" w:hAnsi="Times New Roman"/>
          <w:sz w:val="22"/>
        </w:rPr>
        <w:t xml:space="preserve">lease clarify </w:t>
      </w:r>
      <w:r w:rsidR="00E94E58">
        <w:rPr>
          <w:rFonts w:ascii="Times New Roman" w:hAnsi="Times New Roman"/>
          <w:sz w:val="22"/>
        </w:rPr>
        <w:t>whom</w:t>
      </w:r>
      <w:r w:rsidR="001763B1">
        <w:rPr>
          <w:rFonts w:ascii="Times New Roman" w:hAnsi="Times New Roman"/>
          <w:sz w:val="22"/>
        </w:rPr>
        <w:t xml:space="preserve"> you are</w:t>
      </w:r>
      <w:r w:rsidR="00D84584" w:rsidRPr="00591C5A">
        <w:rPr>
          <w:rFonts w:ascii="Times New Roman" w:hAnsi="Times New Roman"/>
          <w:sz w:val="22"/>
        </w:rPr>
        <w:t xml:space="preserve"> referencing</w:t>
      </w:r>
      <w:r w:rsidR="00017726" w:rsidRPr="00591C5A">
        <w:rPr>
          <w:rFonts w:ascii="Times New Roman" w:hAnsi="Times New Roman"/>
          <w:sz w:val="22"/>
        </w:rPr>
        <w:t xml:space="preserve"> here</w:t>
      </w:r>
      <w:r w:rsidR="001763B1">
        <w:rPr>
          <w:rFonts w:ascii="Times New Roman" w:hAnsi="Times New Roman"/>
          <w:sz w:val="22"/>
        </w:rPr>
        <w:t xml:space="preserve"> and your use of “LTSS Ombudsman”</w:t>
      </w:r>
      <w:r w:rsidR="00D84584" w:rsidRPr="00591C5A">
        <w:rPr>
          <w:rFonts w:ascii="Times New Roman" w:hAnsi="Times New Roman"/>
          <w:sz w:val="22"/>
        </w:rPr>
        <w:t>.</w:t>
      </w:r>
      <w:r w:rsidR="00546C48">
        <w:rPr>
          <w:rFonts w:ascii="Times New Roman" w:hAnsi="Times New Roman"/>
          <w:sz w:val="22"/>
        </w:rPr>
        <w:t xml:space="preserve"> Is this the Long-Term Care (LTC) Ombudsman? If so, please clarify how you will leverage your LTC Ombudsman duties to support the member support services work.</w:t>
      </w:r>
    </w:p>
    <w:p w14:paraId="1A5A4641" w14:textId="31592FC5" w:rsidR="00CB2068" w:rsidRDefault="00A407B1" w:rsidP="00D84584">
      <w:pPr>
        <w:pStyle w:val="ListParagraph"/>
        <w:numPr>
          <w:ilvl w:val="1"/>
          <w:numId w:val="17"/>
        </w:numPr>
        <w:tabs>
          <w:tab w:val="left" w:pos="6840"/>
        </w:tabs>
        <w:jc w:val="left"/>
        <w:rPr>
          <w:rFonts w:ascii="Times New Roman" w:hAnsi="Times New Roman"/>
          <w:sz w:val="22"/>
        </w:rPr>
      </w:pPr>
      <w:r w:rsidRPr="00591C5A">
        <w:rPr>
          <w:rFonts w:ascii="Times New Roman" w:hAnsi="Times New Roman"/>
          <w:sz w:val="22"/>
        </w:rPr>
        <w:t xml:space="preserve">Please </w:t>
      </w:r>
      <w:r w:rsidR="0071521F" w:rsidRPr="00591C5A">
        <w:rPr>
          <w:rFonts w:ascii="Times New Roman" w:hAnsi="Times New Roman"/>
          <w:sz w:val="22"/>
        </w:rPr>
        <w:t>clarify your</w:t>
      </w:r>
      <w:r w:rsidRPr="00591C5A">
        <w:rPr>
          <w:rFonts w:ascii="Times New Roman" w:hAnsi="Times New Roman"/>
          <w:sz w:val="22"/>
        </w:rPr>
        <w:t xml:space="preserve"> proposed timelines for </w:t>
      </w:r>
      <w:r w:rsidR="006446ED" w:rsidRPr="00591C5A">
        <w:rPr>
          <w:rFonts w:ascii="Times New Roman" w:hAnsi="Times New Roman"/>
          <w:sz w:val="22"/>
        </w:rPr>
        <w:t xml:space="preserve">member </w:t>
      </w:r>
      <w:r w:rsidRPr="00591C5A">
        <w:rPr>
          <w:rFonts w:ascii="Times New Roman" w:hAnsi="Times New Roman"/>
          <w:sz w:val="22"/>
        </w:rPr>
        <w:t xml:space="preserve">issue assignment, handling, and resolution in accordance with </w:t>
      </w:r>
      <w:r w:rsidR="00CD24D8" w:rsidRPr="00591C5A">
        <w:rPr>
          <w:rFonts w:ascii="Times New Roman" w:hAnsi="Times New Roman"/>
          <w:sz w:val="22"/>
        </w:rPr>
        <w:t>S</w:t>
      </w:r>
      <w:r w:rsidRPr="00591C5A">
        <w:rPr>
          <w:rFonts w:ascii="Times New Roman" w:hAnsi="Times New Roman"/>
          <w:sz w:val="22"/>
        </w:rPr>
        <w:t>ection 4</w:t>
      </w:r>
      <w:r w:rsidR="00CD24D8" w:rsidRPr="00591C5A">
        <w:rPr>
          <w:rFonts w:ascii="Times New Roman" w:hAnsi="Times New Roman"/>
          <w:sz w:val="22"/>
        </w:rPr>
        <w:t xml:space="preserve">e </w:t>
      </w:r>
      <w:r w:rsidRPr="00591C5A">
        <w:rPr>
          <w:rFonts w:ascii="Times New Roman" w:hAnsi="Times New Roman"/>
          <w:sz w:val="22"/>
        </w:rPr>
        <w:t>ii.</w:t>
      </w:r>
    </w:p>
    <w:p w14:paraId="3A1447D8" w14:textId="1BBDDD4A" w:rsidR="00F57CA5" w:rsidRPr="00591C5A" w:rsidRDefault="00F57CA5" w:rsidP="00D84584">
      <w:pPr>
        <w:pStyle w:val="ListParagraph"/>
        <w:numPr>
          <w:ilvl w:val="1"/>
          <w:numId w:val="17"/>
        </w:numPr>
        <w:tabs>
          <w:tab w:val="left" w:pos="6840"/>
        </w:tabs>
        <w:jc w:val="left"/>
        <w:rPr>
          <w:rFonts w:ascii="Times New Roman" w:hAnsi="Times New Roman"/>
          <w:sz w:val="22"/>
        </w:rPr>
      </w:pPr>
      <w:r>
        <w:rPr>
          <w:rFonts w:ascii="Times New Roman" w:hAnsi="Times New Roman"/>
          <w:sz w:val="22"/>
        </w:rPr>
        <w:t>Please clarify your understanding of the</w:t>
      </w:r>
      <w:r w:rsidR="00472AF5">
        <w:rPr>
          <w:rFonts w:ascii="Times New Roman" w:hAnsi="Times New Roman"/>
          <w:sz w:val="22"/>
        </w:rPr>
        <w:t xml:space="preserve"> </w:t>
      </w:r>
      <w:r w:rsidR="004E3A4E">
        <w:rPr>
          <w:rFonts w:ascii="Times New Roman" w:hAnsi="Times New Roman"/>
          <w:sz w:val="22"/>
        </w:rPr>
        <w:t>g</w:t>
      </w:r>
      <w:r>
        <w:rPr>
          <w:rFonts w:ascii="Times New Roman" w:hAnsi="Times New Roman"/>
          <w:sz w:val="22"/>
        </w:rPr>
        <w:t xml:space="preserve">rievance and </w:t>
      </w:r>
      <w:r w:rsidR="004E3A4E">
        <w:rPr>
          <w:rFonts w:ascii="Times New Roman" w:hAnsi="Times New Roman"/>
          <w:sz w:val="22"/>
        </w:rPr>
        <w:t>a</w:t>
      </w:r>
      <w:r>
        <w:rPr>
          <w:rFonts w:ascii="Times New Roman" w:hAnsi="Times New Roman"/>
          <w:sz w:val="22"/>
        </w:rPr>
        <w:t>ppeals process in accordance with Section 5.</w:t>
      </w:r>
    </w:p>
    <w:p w14:paraId="61C7E287" w14:textId="165931DF" w:rsidR="00A407B1" w:rsidRPr="00591C5A" w:rsidRDefault="00483F79" w:rsidP="00D84584">
      <w:pPr>
        <w:pStyle w:val="ListParagraph"/>
        <w:numPr>
          <w:ilvl w:val="1"/>
          <w:numId w:val="17"/>
        </w:numPr>
        <w:tabs>
          <w:tab w:val="left" w:pos="6840"/>
        </w:tabs>
        <w:jc w:val="left"/>
        <w:rPr>
          <w:rFonts w:ascii="Times New Roman" w:hAnsi="Times New Roman"/>
          <w:sz w:val="22"/>
        </w:rPr>
      </w:pPr>
      <w:r w:rsidRPr="00591C5A">
        <w:rPr>
          <w:rFonts w:ascii="Times New Roman" w:hAnsi="Times New Roman"/>
          <w:sz w:val="22"/>
        </w:rPr>
        <w:t xml:space="preserve">Regarding </w:t>
      </w:r>
      <w:r w:rsidR="00A407B1" w:rsidRPr="00591C5A">
        <w:rPr>
          <w:rFonts w:ascii="Times New Roman" w:hAnsi="Times New Roman"/>
          <w:sz w:val="22"/>
        </w:rPr>
        <w:t xml:space="preserve">your response to </w:t>
      </w:r>
      <w:r w:rsidR="00CD24D8" w:rsidRPr="00591C5A">
        <w:rPr>
          <w:rFonts w:ascii="Times New Roman" w:hAnsi="Times New Roman"/>
          <w:sz w:val="22"/>
        </w:rPr>
        <w:t>S</w:t>
      </w:r>
      <w:r w:rsidR="00A407B1" w:rsidRPr="00591C5A">
        <w:rPr>
          <w:rFonts w:ascii="Times New Roman" w:hAnsi="Times New Roman"/>
          <w:sz w:val="22"/>
        </w:rPr>
        <w:t>ection 5</w:t>
      </w:r>
      <w:r w:rsidR="00546C48">
        <w:rPr>
          <w:rFonts w:ascii="Times New Roman" w:hAnsi="Times New Roman"/>
          <w:sz w:val="22"/>
        </w:rPr>
        <w:t xml:space="preserve"> and the SoW prohibitions on providing legal </w:t>
      </w:r>
      <w:r w:rsidR="005958F3">
        <w:rPr>
          <w:rFonts w:ascii="Times New Roman" w:hAnsi="Times New Roman"/>
          <w:sz w:val="22"/>
        </w:rPr>
        <w:t>representation</w:t>
      </w:r>
      <w:r w:rsidR="00A407B1" w:rsidRPr="00591C5A">
        <w:rPr>
          <w:rFonts w:ascii="Times New Roman" w:hAnsi="Times New Roman"/>
          <w:sz w:val="22"/>
        </w:rPr>
        <w:t xml:space="preserve">, please clarify how you propose </w:t>
      </w:r>
      <w:r w:rsidR="007118B3" w:rsidRPr="00591C5A">
        <w:rPr>
          <w:rFonts w:ascii="Times New Roman" w:hAnsi="Times New Roman"/>
          <w:sz w:val="22"/>
        </w:rPr>
        <w:t xml:space="preserve">to </w:t>
      </w:r>
      <w:r w:rsidR="00A407B1" w:rsidRPr="00591C5A">
        <w:rPr>
          <w:rFonts w:ascii="Times New Roman" w:hAnsi="Times New Roman"/>
          <w:sz w:val="22"/>
        </w:rPr>
        <w:t>educate</w:t>
      </w:r>
      <w:r w:rsidR="007118B3" w:rsidRPr="00591C5A">
        <w:rPr>
          <w:rFonts w:ascii="Times New Roman" w:hAnsi="Times New Roman"/>
          <w:sz w:val="22"/>
        </w:rPr>
        <w:t xml:space="preserve"> members</w:t>
      </w:r>
      <w:r w:rsidR="00A407B1" w:rsidRPr="00591C5A">
        <w:rPr>
          <w:rFonts w:ascii="Times New Roman" w:hAnsi="Times New Roman"/>
          <w:sz w:val="22"/>
        </w:rPr>
        <w:t xml:space="preserve"> about legal representation and referrals beyond</w:t>
      </w:r>
      <w:r w:rsidR="00301B8D">
        <w:rPr>
          <w:rFonts w:ascii="Times New Roman" w:hAnsi="Times New Roman"/>
          <w:sz w:val="22"/>
        </w:rPr>
        <w:t xml:space="preserve"> the MSS responsibilities</w:t>
      </w:r>
      <w:r w:rsidR="00546C48">
        <w:rPr>
          <w:rFonts w:ascii="Times New Roman" w:hAnsi="Times New Roman"/>
          <w:sz w:val="22"/>
        </w:rPr>
        <w:t>.</w:t>
      </w:r>
    </w:p>
    <w:p w14:paraId="12B3B6C0" w14:textId="76DB0170" w:rsidR="00483F79" w:rsidRPr="00591C5A" w:rsidRDefault="002E2DA4" w:rsidP="00483F79">
      <w:pPr>
        <w:pStyle w:val="ListParagraph"/>
        <w:numPr>
          <w:ilvl w:val="1"/>
          <w:numId w:val="17"/>
        </w:numPr>
        <w:tabs>
          <w:tab w:val="left" w:pos="6840"/>
        </w:tabs>
        <w:jc w:val="left"/>
        <w:rPr>
          <w:rFonts w:ascii="Times New Roman" w:hAnsi="Times New Roman"/>
          <w:sz w:val="22"/>
        </w:rPr>
      </w:pPr>
      <w:r w:rsidRPr="00591C5A">
        <w:rPr>
          <w:rFonts w:ascii="Times New Roman" w:hAnsi="Times New Roman"/>
          <w:sz w:val="22"/>
        </w:rPr>
        <w:t xml:space="preserve">In your </w:t>
      </w:r>
      <w:r w:rsidR="00CF5218" w:rsidRPr="00591C5A">
        <w:rPr>
          <w:rFonts w:ascii="Times New Roman" w:hAnsi="Times New Roman"/>
          <w:sz w:val="22"/>
        </w:rPr>
        <w:t xml:space="preserve">response to </w:t>
      </w:r>
      <w:r w:rsidR="00CD24D8" w:rsidRPr="00591C5A">
        <w:rPr>
          <w:rFonts w:ascii="Times New Roman" w:hAnsi="Times New Roman"/>
          <w:sz w:val="22"/>
        </w:rPr>
        <w:t>S</w:t>
      </w:r>
      <w:r w:rsidR="00A407B1" w:rsidRPr="00591C5A">
        <w:rPr>
          <w:rFonts w:ascii="Times New Roman" w:hAnsi="Times New Roman"/>
          <w:sz w:val="22"/>
        </w:rPr>
        <w:t>ection 6</w:t>
      </w:r>
      <w:r w:rsidR="00CD24D8" w:rsidRPr="00591C5A">
        <w:rPr>
          <w:rFonts w:ascii="Times New Roman" w:hAnsi="Times New Roman"/>
          <w:sz w:val="22"/>
        </w:rPr>
        <w:t>a</w:t>
      </w:r>
      <w:r w:rsidR="00CF5218" w:rsidRPr="00591C5A">
        <w:rPr>
          <w:rFonts w:ascii="Times New Roman" w:hAnsi="Times New Roman"/>
          <w:sz w:val="22"/>
        </w:rPr>
        <w:t xml:space="preserve">, </w:t>
      </w:r>
      <w:r w:rsidRPr="00591C5A">
        <w:rPr>
          <w:rFonts w:ascii="Times New Roman" w:hAnsi="Times New Roman"/>
          <w:sz w:val="22"/>
        </w:rPr>
        <w:t>you describe leveraging LTC Ombudsmen to provide in-person meetings with members. P</w:t>
      </w:r>
      <w:r w:rsidR="00CF5218" w:rsidRPr="00591C5A">
        <w:rPr>
          <w:rFonts w:ascii="Times New Roman" w:hAnsi="Times New Roman"/>
          <w:sz w:val="22"/>
        </w:rPr>
        <w:t xml:space="preserve">lease clarify how </w:t>
      </w:r>
      <w:r w:rsidR="00546C48">
        <w:rPr>
          <w:rFonts w:ascii="Times New Roman" w:hAnsi="Times New Roman"/>
          <w:sz w:val="22"/>
        </w:rPr>
        <w:t>and why</w:t>
      </w:r>
      <w:r w:rsidR="005958F3">
        <w:rPr>
          <w:rFonts w:ascii="Times New Roman" w:hAnsi="Times New Roman"/>
          <w:sz w:val="22"/>
        </w:rPr>
        <w:t xml:space="preserve"> </w:t>
      </w:r>
      <w:r w:rsidRPr="00591C5A">
        <w:rPr>
          <w:rFonts w:ascii="Times New Roman" w:hAnsi="Times New Roman"/>
          <w:sz w:val="22"/>
        </w:rPr>
        <w:t xml:space="preserve">the </w:t>
      </w:r>
      <w:r w:rsidR="00CF5218" w:rsidRPr="00591C5A">
        <w:rPr>
          <w:rFonts w:ascii="Times New Roman" w:hAnsi="Times New Roman"/>
          <w:sz w:val="22"/>
        </w:rPr>
        <w:t xml:space="preserve">LTC Ombudsmen will be leveraged for </w:t>
      </w:r>
      <w:r w:rsidR="00546C48">
        <w:rPr>
          <w:rFonts w:ascii="Times New Roman" w:hAnsi="Times New Roman"/>
          <w:sz w:val="22"/>
        </w:rPr>
        <w:t>in-person visits</w:t>
      </w:r>
      <w:r w:rsidR="00CF5218" w:rsidRPr="00591C5A">
        <w:rPr>
          <w:rFonts w:ascii="Times New Roman" w:hAnsi="Times New Roman"/>
          <w:sz w:val="22"/>
        </w:rPr>
        <w:t xml:space="preserve">. </w:t>
      </w:r>
      <w:r w:rsidR="00483F79" w:rsidRPr="00591C5A">
        <w:rPr>
          <w:rFonts w:ascii="Times New Roman" w:hAnsi="Times New Roman"/>
          <w:sz w:val="22"/>
        </w:rPr>
        <w:t xml:space="preserve">Also, </w:t>
      </w:r>
      <w:r w:rsidRPr="00591C5A">
        <w:rPr>
          <w:rFonts w:ascii="Times New Roman" w:hAnsi="Times New Roman"/>
          <w:sz w:val="22"/>
        </w:rPr>
        <w:t>clarify</w:t>
      </w:r>
      <w:r w:rsidR="00CF5218" w:rsidRPr="00591C5A">
        <w:rPr>
          <w:rFonts w:ascii="Times New Roman" w:hAnsi="Times New Roman"/>
          <w:sz w:val="22"/>
        </w:rPr>
        <w:t xml:space="preserve"> how this involvement may impact </w:t>
      </w:r>
      <w:r w:rsidR="00B56CE8" w:rsidRPr="00591C5A">
        <w:rPr>
          <w:rFonts w:ascii="Times New Roman" w:hAnsi="Times New Roman"/>
          <w:sz w:val="22"/>
        </w:rPr>
        <w:t xml:space="preserve">the work capacity of </w:t>
      </w:r>
      <w:r w:rsidR="00CF5218" w:rsidRPr="00591C5A">
        <w:rPr>
          <w:rFonts w:ascii="Times New Roman" w:hAnsi="Times New Roman"/>
          <w:sz w:val="22"/>
        </w:rPr>
        <w:t>MSS representative</w:t>
      </w:r>
      <w:r w:rsidR="00B56CE8" w:rsidRPr="00591C5A">
        <w:rPr>
          <w:rFonts w:ascii="Times New Roman" w:hAnsi="Times New Roman"/>
          <w:sz w:val="22"/>
        </w:rPr>
        <w:t>s</w:t>
      </w:r>
      <w:r w:rsidR="00CF5218" w:rsidRPr="00591C5A">
        <w:rPr>
          <w:rFonts w:ascii="Times New Roman" w:hAnsi="Times New Roman"/>
          <w:sz w:val="22"/>
        </w:rPr>
        <w:t xml:space="preserve"> and LTC Ombudsme</w:t>
      </w:r>
      <w:r w:rsidR="00B56CE8" w:rsidRPr="00591C5A">
        <w:rPr>
          <w:rFonts w:ascii="Times New Roman" w:hAnsi="Times New Roman"/>
          <w:sz w:val="22"/>
        </w:rPr>
        <w:t>n</w:t>
      </w:r>
      <w:r w:rsidR="00CF5218" w:rsidRPr="00591C5A">
        <w:rPr>
          <w:rFonts w:ascii="Times New Roman" w:hAnsi="Times New Roman"/>
          <w:sz w:val="22"/>
        </w:rPr>
        <w:t>, a</w:t>
      </w:r>
      <w:r w:rsidR="00D84584" w:rsidRPr="00591C5A">
        <w:rPr>
          <w:rFonts w:ascii="Times New Roman" w:hAnsi="Times New Roman"/>
          <w:sz w:val="22"/>
        </w:rPr>
        <w:t>s well as the</w:t>
      </w:r>
      <w:r w:rsidR="00CF5218" w:rsidRPr="00591C5A">
        <w:rPr>
          <w:rFonts w:ascii="Times New Roman" w:hAnsi="Times New Roman"/>
          <w:sz w:val="22"/>
        </w:rPr>
        <w:t xml:space="preserve"> steps you will take to mitigate </w:t>
      </w:r>
      <w:r w:rsidRPr="00591C5A">
        <w:rPr>
          <w:rFonts w:ascii="Times New Roman" w:hAnsi="Times New Roman"/>
          <w:sz w:val="22"/>
        </w:rPr>
        <w:t xml:space="preserve">any </w:t>
      </w:r>
      <w:r w:rsidR="00CF5218" w:rsidRPr="00591C5A">
        <w:rPr>
          <w:rFonts w:ascii="Times New Roman" w:hAnsi="Times New Roman"/>
          <w:sz w:val="22"/>
        </w:rPr>
        <w:t>potential conflicts.</w:t>
      </w:r>
    </w:p>
    <w:p w14:paraId="65EB288D" w14:textId="7B059B0A" w:rsidR="00CF5218" w:rsidRDefault="00CF5218" w:rsidP="00D84584">
      <w:pPr>
        <w:pStyle w:val="ListParagraph"/>
        <w:numPr>
          <w:ilvl w:val="1"/>
          <w:numId w:val="17"/>
        </w:numPr>
        <w:tabs>
          <w:tab w:val="left" w:pos="6840"/>
        </w:tabs>
        <w:jc w:val="left"/>
        <w:rPr>
          <w:rFonts w:ascii="Times New Roman" w:hAnsi="Times New Roman"/>
          <w:sz w:val="22"/>
        </w:rPr>
      </w:pPr>
      <w:r w:rsidRPr="00591C5A">
        <w:rPr>
          <w:rFonts w:ascii="Times New Roman" w:hAnsi="Times New Roman"/>
          <w:sz w:val="22"/>
        </w:rPr>
        <w:t xml:space="preserve">Regarding your response to </w:t>
      </w:r>
      <w:r w:rsidR="00CD24D8" w:rsidRPr="00591C5A">
        <w:rPr>
          <w:rFonts w:ascii="Times New Roman" w:hAnsi="Times New Roman"/>
          <w:sz w:val="22"/>
        </w:rPr>
        <w:t>S</w:t>
      </w:r>
      <w:r w:rsidRPr="00591C5A">
        <w:rPr>
          <w:rFonts w:ascii="Times New Roman" w:hAnsi="Times New Roman"/>
          <w:sz w:val="22"/>
        </w:rPr>
        <w:t>ection 6</w:t>
      </w:r>
      <w:r w:rsidR="00CD24D8" w:rsidRPr="00591C5A">
        <w:rPr>
          <w:rFonts w:ascii="Times New Roman" w:hAnsi="Times New Roman"/>
          <w:sz w:val="22"/>
        </w:rPr>
        <w:t>b</w:t>
      </w:r>
      <w:r w:rsidRPr="00591C5A">
        <w:rPr>
          <w:rFonts w:ascii="Times New Roman" w:hAnsi="Times New Roman"/>
          <w:sz w:val="22"/>
        </w:rPr>
        <w:t>, please clarify how members will be made aware of their option to request mailed physical copies of the digital member materials available</w:t>
      </w:r>
      <w:r w:rsidR="00B37230">
        <w:rPr>
          <w:rFonts w:ascii="Times New Roman" w:hAnsi="Times New Roman"/>
          <w:sz w:val="22"/>
        </w:rPr>
        <w:t xml:space="preserve"> to them</w:t>
      </w:r>
      <w:r w:rsidRPr="00591C5A">
        <w:rPr>
          <w:rFonts w:ascii="Times New Roman" w:hAnsi="Times New Roman"/>
          <w:sz w:val="22"/>
        </w:rPr>
        <w:t xml:space="preserve"> online.</w:t>
      </w:r>
      <w:r w:rsidR="00260ED2">
        <w:rPr>
          <w:rFonts w:ascii="Times New Roman" w:hAnsi="Times New Roman"/>
          <w:sz w:val="22"/>
        </w:rPr>
        <w:t xml:space="preserve"> Also, clarify ILS’s ability to meet the associated printing capacity requirements.</w:t>
      </w:r>
    </w:p>
    <w:p w14:paraId="351AF20F" w14:textId="4A85EC8D" w:rsidR="00105975" w:rsidRPr="00591C5A" w:rsidRDefault="00105975" w:rsidP="00D84584">
      <w:pPr>
        <w:pStyle w:val="ListParagraph"/>
        <w:numPr>
          <w:ilvl w:val="1"/>
          <w:numId w:val="17"/>
        </w:numPr>
        <w:tabs>
          <w:tab w:val="left" w:pos="6840"/>
        </w:tabs>
        <w:jc w:val="left"/>
        <w:rPr>
          <w:rFonts w:ascii="Times New Roman" w:hAnsi="Times New Roman"/>
          <w:sz w:val="22"/>
        </w:rPr>
      </w:pPr>
      <w:r w:rsidRPr="00105975">
        <w:rPr>
          <w:rFonts w:ascii="Times New Roman" w:hAnsi="Times New Roman"/>
          <w:sz w:val="22"/>
        </w:rPr>
        <w:t xml:space="preserve">Section 6d references the website that </w:t>
      </w:r>
      <w:r>
        <w:rPr>
          <w:rFonts w:ascii="Times New Roman" w:hAnsi="Times New Roman"/>
          <w:sz w:val="22"/>
        </w:rPr>
        <w:t xml:space="preserve">ILS </w:t>
      </w:r>
      <w:r w:rsidRPr="00105975">
        <w:rPr>
          <w:rFonts w:ascii="Times New Roman" w:hAnsi="Times New Roman"/>
          <w:sz w:val="22"/>
        </w:rPr>
        <w:t xml:space="preserve">will develop. Please clarify how </w:t>
      </w:r>
      <w:r>
        <w:rPr>
          <w:rFonts w:ascii="Times New Roman" w:hAnsi="Times New Roman"/>
          <w:sz w:val="22"/>
        </w:rPr>
        <w:t xml:space="preserve">you </w:t>
      </w:r>
      <w:r w:rsidR="00D30E92">
        <w:rPr>
          <w:rFonts w:ascii="Times New Roman" w:hAnsi="Times New Roman"/>
          <w:sz w:val="22"/>
        </w:rPr>
        <w:t>propose</w:t>
      </w:r>
      <w:r w:rsidRPr="00105975">
        <w:rPr>
          <w:rFonts w:ascii="Times New Roman" w:hAnsi="Times New Roman"/>
          <w:sz w:val="22"/>
        </w:rPr>
        <w:t xml:space="preserve"> </w:t>
      </w:r>
      <w:r>
        <w:rPr>
          <w:rFonts w:ascii="Times New Roman" w:hAnsi="Times New Roman"/>
          <w:sz w:val="22"/>
        </w:rPr>
        <w:t>this</w:t>
      </w:r>
      <w:r w:rsidRPr="00105975">
        <w:rPr>
          <w:rFonts w:ascii="Times New Roman" w:hAnsi="Times New Roman"/>
          <w:sz w:val="22"/>
        </w:rPr>
        <w:t xml:space="preserve"> website </w:t>
      </w:r>
      <w:r>
        <w:rPr>
          <w:rFonts w:ascii="Times New Roman" w:hAnsi="Times New Roman"/>
          <w:sz w:val="22"/>
        </w:rPr>
        <w:t>will</w:t>
      </w:r>
      <w:r w:rsidRPr="00105975">
        <w:rPr>
          <w:rFonts w:ascii="Times New Roman" w:hAnsi="Times New Roman"/>
          <w:sz w:val="22"/>
        </w:rPr>
        <w:t xml:space="preserve"> interact with FSSA’s website.  </w:t>
      </w:r>
    </w:p>
    <w:p w14:paraId="7ABD8627" w14:textId="2EF6DE9A" w:rsidR="002E2DA4" w:rsidRPr="00591C5A" w:rsidRDefault="002E2DA4" w:rsidP="002E2DA4">
      <w:pPr>
        <w:pStyle w:val="ListParagraph"/>
        <w:numPr>
          <w:ilvl w:val="1"/>
          <w:numId w:val="17"/>
        </w:numPr>
        <w:tabs>
          <w:tab w:val="left" w:pos="900"/>
          <w:tab w:val="left" w:pos="2520"/>
          <w:tab w:val="left" w:pos="6840"/>
        </w:tabs>
        <w:jc w:val="left"/>
        <w:rPr>
          <w:rFonts w:ascii="Times New Roman" w:hAnsi="Times New Roman"/>
          <w:sz w:val="22"/>
        </w:rPr>
      </w:pPr>
      <w:r w:rsidRPr="00591C5A">
        <w:rPr>
          <w:rFonts w:ascii="Times New Roman" w:hAnsi="Times New Roman"/>
          <w:sz w:val="22"/>
        </w:rPr>
        <w:lastRenderedPageBreak/>
        <w:t xml:space="preserve">In your response to </w:t>
      </w:r>
      <w:r w:rsidR="00CD24D8" w:rsidRPr="00591C5A">
        <w:rPr>
          <w:rFonts w:ascii="Times New Roman" w:hAnsi="Times New Roman"/>
          <w:sz w:val="22"/>
        </w:rPr>
        <w:t>S</w:t>
      </w:r>
      <w:r w:rsidRPr="00591C5A">
        <w:rPr>
          <w:rFonts w:ascii="Times New Roman" w:hAnsi="Times New Roman"/>
          <w:sz w:val="22"/>
        </w:rPr>
        <w:t>ection 10</w:t>
      </w:r>
      <w:r w:rsidR="00CD24D8" w:rsidRPr="00591C5A">
        <w:rPr>
          <w:rFonts w:ascii="Times New Roman" w:hAnsi="Times New Roman"/>
          <w:sz w:val="22"/>
        </w:rPr>
        <w:t>c</w:t>
      </w:r>
      <w:r w:rsidRPr="00591C5A">
        <w:rPr>
          <w:rFonts w:ascii="Times New Roman" w:hAnsi="Times New Roman"/>
          <w:sz w:val="22"/>
        </w:rPr>
        <w:t>, you describe offering your staff time off, including 11 holidays and 17 leave days. Please c</w:t>
      </w:r>
      <w:r w:rsidR="00B56CE8" w:rsidRPr="00591C5A">
        <w:rPr>
          <w:rFonts w:ascii="Times New Roman" w:hAnsi="Times New Roman"/>
          <w:sz w:val="22"/>
        </w:rPr>
        <w:t>larify</w:t>
      </w:r>
      <w:r w:rsidRPr="00591C5A">
        <w:rPr>
          <w:rFonts w:ascii="Times New Roman" w:hAnsi="Times New Roman"/>
          <w:sz w:val="22"/>
        </w:rPr>
        <w:t xml:space="preserve"> your acceptance of the State’s holiday schedule</w:t>
      </w:r>
      <w:r w:rsidR="00B56CE8" w:rsidRPr="00591C5A">
        <w:rPr>
          <w:rFonts w:ascii="Times New Roman" w:hAnsi="Times New Roman"/>
          <w:sz w:val="22"/>
        </w:rPr>
        <w:t xml:space="preserve"> </w:t>
      </w:r>
      <w:r w:rsidRPr="00591C5A">
        <w:rPr>
          <w:rFonts w:ascii="Times New Roman" w:hAnsi="Times New Roman"/>
          <w:sz w:val="22"/>
        </w:rPr>
        <w:t xml:space="preserve">and your ability to staff the MSS program on </w:t>
      </w:r>
      <w:r w:rsidR="00182171">
        <w:rPr>
          <w:rFonts w:ascii="Times New Roman" w:hAnsi="Times New Roman"/>
          <w:sz w:val="22"/>
        </w:rPr>
        <w:t>all State business days as described in the Scope of Work.</w:t>
      </w:r>
    </w:p>
    <w:p w14:paraId="21E6D3A8" w14:textId="23469A30" w:rsidR="00CF5218" w:rsidRPr="00591C5A" w:rsidRDefault="002E2DA4" w:rsidP="00D84584">
      <w:pPr>
        <w:pStyle w:val="ListParagraph"/>
        <w:numPr>
          <w:ilvl w:val="1"/>
          <w:numId w:val="17"/>
        </w:numPr>
        <w:tabs>
          <w:tab w:val="left" w:pos="900"/>
          <w:tab w:val="left" w:pos="2520"/>
          <w:tab w:val="left" w:pos="6840"/>
        </w:tabs>
        <w:jc w:val="left"/>
        <w:rPr>
          <w:rFonts w:ascii="Times New Roman" w:hAnsi="Times New Roman"/>
          <w:sz w:val="22"/>
        </w:rPr>
      </w:pPr>
      <w:r w:rsidRPr="00591C5A">
        <w:rPr>
          <w:rFonts w:ascii="Times New Roman" w:hAnsi="Times New Roman"/>
          <w:sz w:val="22"/>
        </w:rPr>
        <w:t>In</w:t>
      </w:r>
      <w:r w:rsidR="00AE1B14" w:rsidRPr="00591C5A">
        <w:rPr>
          <w:rFonts w:ascii="Times New Roman" w:hAnsi="Times New Roman"/>
          <w:sz w:val="22"/>
        </w:rPr>
        <w:t xml:space="preserve"> your response to </w:t>
      </w:r>
      <w:r w:rsidR="00CD24D8" w:rsidRPr="00591C5A">
        <w:rPr>
          <w:rFonts w:ascii="Times New Roman" w:hAnsi="Times New Roman"/>
          <w:sz w:val="22"/>
        </w:rPr>
        <w:t>S</w:t>
      </w:r>
      <w:r w:rsidR="00AE1B14" w:rsidRPr="00591C5A">
        <w:rPr>
          <w:rFonts w:ascii="Times New Roman" w:hAnsi="Times New Roman"/>
          <w:sz w:val="22"/>
        </w:rPr>
        <w:t>ection 10</w:t>
      </w:r>
      <w:r w:rsidR="00CD24D8" w:rsidRPr="00591C5A">
        <w:rPr>
          <w:rFonts w:ascii="Times New Roman" w:hAnsi="Times New Roman"/>
          <w:sz w:val="22"/>
        </w:rPr>
        <w:t>e</w:t>
      </w:r>
      <w:r w:rsidR="00AE1B14" w:rsidRPr="00591C5A">
        <w:rPr>
          <w:rFonts w:ascii="Times New Roman" w:hAnsi="Times New Roman"/>
          <w:sz w:val="22"/>
        </w:rPr>
        <w:t>,</w:t>
      </w:r>
      <w:r w:rsidRPr="00591C5A">
        <w:rPr>
          <w:rFonts w:ascii="Times New Roman" w:hAnsi="Times New Roman"/>
          <w:sz w:val="22"/>
        </w:rPr>
        <w:t xml:space="preserve"> you describe what you call the “ILS model of person-centered advocacy and support”.</w:t>
      </w:r>
      <w:r w:rsidR="00AE1B14" w:rsidRPr="00591C5A">
        <w:rPr>
          <w:rFonts w:ascii="Times New Roman" w:hAnsi="Times New Roman"/>
          <w:sz w:val="22"/>
        </w:rPr>
        <w:t xml:space="preserve"> </w:t>
      </w:r>
      <w:r w:rsidRPr="00591C5A">
        <w:rPr>
          <w:rFonts w:ascii="Times New Roman" w:hAnsi="Times New Roman"/>
          <w:sz w:val="22"/>
        </w:rPr>
        <w:t>P</w:t>
      </w:r>
      <w:r w:rsidR="00AE1B14" w:rsidRPr="00591C5A">
        <w:rPr>
          <w:rFonts w:ascii="Times New Roman" w:hAnsi="Times New Roman"/>
          <w:sz w:val="22"/>
        </w:rPr>
        <w:t xml:space="preserve">lease </w:t>
      </w:r>
      <w:r w:rsidRPr="00591C5A">
        <w:rPr>
          <w:rFonts w:ascii="Times New Roman" w:hAnsi="Times New Roman"/>
          <w:sz w:val="22"/>
        </w:rPr>
        <w:t xml:space="preserve">clarify the specific tenets of this model, and </w:t>
      </w:r>
      <w:r w:rsidR="00B37230">
        <w:rPr>
          <w:rFonts w:ascii="Times New Roman" w:hAnsi="Times New Roman"/>
          <w:sz w:val="22"/>
        </w:rPr>
        <w:t xml:space="preserve">describe </w:t>
      </w:r>
      <w:r w:rsidRPr="00591C5A">
        <w:rPr>
          <w:rFonts w:ascii="Times New Roman" w:hAnsi="Times New Roman"/>
          <w:sz w:val="22"/>
        </w:rPr>
        <w:t>if</w:t>
      </w:r>
      <w:r w:rsidR="00AE1B14" w:rsidRPr="00591C5A">
        <w:rPr>
          <w:rFonts w:ascii="Times New Roman" w:hAnsi="Times New Roman"/>
          <w:sz w:val="22"/>
        </w:rPr>
        <w:t xml:space="preserve"> th</w:t>
      </w:r>
      <w:r w:rsidRPr="00591C5A">
        <w:rPr>
          <w:rFonts w:ascii="Times New Roman" w:hAnsi="Times New Roman"/>
          <w:sz w:val="22"/>
        </w:rPr>
        <w:t>e</w:t>
      </w:r>
      <w:r w:rsidR="00AE1B14" w:rsidRPr="00591C5A">
        <w:rPr>
          <w:rFonts w:ascii="Times New Roman" w:hAnsi="Times New Roman"/>
          <w:sz w:val="22"/>
        </w:rPr>
        <w:t xml:space="preserve"> model </w:t>
      </w:r>
      <w:r w:rsidRPr="00591C5A">
        <w:rPr>
          <w:rFonts w:ascii="Times New Roman" w:hAnsi="Times New Roman"/>
          <w:sz w:val="22"/>
        </w:rPr>
        <w:t xml:space="preserve">is </w:t>
      </w:r>
      <w:r w:rsidR="00AE1B14" w:rsidRPr="00591C5A">
        <w:rPr>
          <w:rFonts w:ascii="Times New Roman" w:hAnsi="Times New Roman"/>
          <w:sz w:val="22"/>
        </w:rPr>
        <w:t xml:space="preserve">based on any industry frameworks such as </w:t>
      </w:r>
      <w:r w:rsidR="0071521F" w:rsidRPr="00591C5A">
        <w:rPr>
          <w:rFonts w:ascii="Times New Roman" w:hAnsi="Times New Roman"/>
          <w:sz w:val="22"/>
        </w:rPr>
        <w:t>T</w:t>
      </w:r>
      <w:r w:rsidR="00AE1B14" w:rsidRPr="00591C5A">
        <w:rPr>
          <w:rFonts w:ascii="Times New Roman" w:hAnsi="Times New Roman"/>
          <w:sz w:val="22"/>
        </w:rPr>
        <w:t>he Learning Community or LifeCourse</w:t>
      </w:r>
      <w:r w:rsidR="00B56CE8" w:rsidRPr="00591C5A">
        <w:rPr>
          <w:rFonts w:ascii="Times New Roman" w:hAnsi="Times New Roman"/>
          <w:sz w:val="22"/>
        </w:rPr>
        <w:t>.</w:t>
      </w:r>
    </w:p>
    <w:p w14:paraId="7AA811D0" w14:textId="43FBF980" w:rsidR="00483F79" w:rsidRPr="00591C5A" w:rsidRDefault="00483F79" w:rsidP="00483F79">
      <w:pPr>
        <w:pStyle w:val="ListParagraph"/>
        <w:numPr>
          <w:ilvl w:val="1"/>
          <w:numId w:val="17"/>
        </w:numPr>
        <w:tabs>
          <w:tab w:val="left" w:pos="900"/>
          <w:tab w:val="left" w:pos="2520"/>
          <w:tab w:val="left" w:pos="6840"/>
        </w:tabs>
        <w:jc w:val="left"/>
        <w:rPr>
          <w:rFonts w:ascii="Times New Roman" w:hAnsi="Times New Roman"/>
          <w:sz w:val="22"/>
        </w:rPr>
      </w:pPr>
      <w:r w:rsidRPr="00591C5A">
        <w:rPr>
          <w:rFonts w:ascii="Times New Roman" w:hAnsi="Times New Roman"/>
          <w:sz w:val="22"/>
        </w:rPr>
        <w:t xml:space="preserve">Regarding your response to </w:t>
      </w:r>
      <w:r w:rsidR="00CD24D8" w:rsidRPr="00591C5A">
        <w:rPr>
          <w:rFonts w:ascii="Times New Roman" w:hAnsi="Times New Roman"/>
          <w:sz w:val="22"/>
        </w:rPr>
        <w:t>S</w:t>
      </w:r>
      <w:r w:rsidRPr="00591C5A">
        <w:rPr>
          <w:rFonts w:ascii="Times New Roman" w:hAnsi="Times New Roman"/>
          <w:sz w:val="22"/>
        </w:rPr>
        <w:t>ection 12, please clarify the process and timeline for notifying the State of a disaster</w:t>
      </w:r>
      <w:r w:rsidR="00182171">
        <w:rPr>
          <w:rFonts w:ascii="Times New Roman" w:hAnsi="Times New Roman"/>
          <w:sz w:val="22"/>
        </w:rPr>
        <w:t>.</w:t>
      </w:r>
      <w:r w:rsidRPr="00591C5A">
        <w:rPr>
          <w:rFonts w:ascii="Times New Roman" w:hAnsi="Times New Roman"/>
          <w:sz w:val="22"/>
        </w:rPr>
        <w:t xml:space="preserve"> </w:t>
      </w:r>
    </w:p>
    <w:p w14:paraId="1E00B992" w14:textId="474BD9AC" w:rsidR="00B37230" w:rsidRPr="00B37230" w:rsidRDefault="00B37230" w:rsidP="00B37230">
      <w:pPr>
        <w:pStyle w:val="ListParagraph"/>
        <w:numPr>
          <w:ilvl w:val="1"/>
          <w:numId w:val="17"/>
        </w:numPr>
        <w:tabs>
          <w:tab w:val="left" w:pos="900"/>
          <w:tab w:val="left" w:pos="2520"/>
          <w:tab w:val="left" w:pos="6840"/>
        </w:tabs>
        <w:jc w:val="left"/>
        <w:rPr>
          <w:rFonts w:ascii="Times New Roman" w:hAnsi="Times New Roman"/>
          <w:sz w:val="22"/>
        </w:rPr>
      </w:pPr>
      <w:r>
        <w:rPr>
          <w:rFonts w:ascii="Times New Roman" w:hAnsi="Times New Roman"/>
          <w:sz w:val="22"/>
        </w:rPr>
        <w:t>In</w:t>
      </w:r>
      <w:r w:rsidR="00AE1B14" w:rsidRPr="00591C5A">
        <w:rPr>
          <w:rFonts w:ascii="Times New Roman" w:hAnsi="Times New Roman"/>
          <w:sz w:val="22"/>
        </w:rPr>
        <w:t xml:space="preserve"> your response to </w:t>
      </w:r>
      <w:r w:rsidR="00CD24D8" w:rsidRPr="00591C5A">
        <w:rPr>
          <w:rFonts w:ascii="Times New Roman" w:hAnsi="Times New Roman"/>
          <w:sz w:val="22"/>
        </w:rPr>
        <w:t>S</w:t>
      </w:r>
      <w:r w:rsidR="00AE1B14" w:rsidRPr="00591C5A">
        <w:rPr>
          <w:rFonts w:ascii="Times New Roman" w:hAnsi="Times New Roman"/>
          <w:sz w:val="22"/>
        </w:rPr>
        <w:t>ection 18</w:t>
      </w:r>
      <w:r w:rsidR="00CD24D8" w:rsidRPr="00591C5A">
        <w:rPr>
          <w:rFonts w:ascii="Times New Roman" w:hAnsi="Times New Roman"/>
          <w:sz w:val="22"/>
        </w:rPr>
        <w:t>a</w:t>
      </w:r>
      <w:r w:rsidR="00AE1B14" w:rsidRPr="00591C5A">
        <w:rPr>
          <w:rFonts w:ascii="Times New Roman" w:hAnsi="Times New Roman"/>
          <w:sz w:val="22"/>
        </w:rPr>
        <w:t xml:space="preserve">, </w:t>
      </w:r>
      <w:r>
        <w:rPr>
          <w:rFonts w:ascii="Times New Roman" w:hAnsi="Times New Roman"/>
          <w:sz w:val="22"/>
        </w:rPr>
        <w:t>you describe limiting staff to 4 hours answering phone calls a day. P</w:t>
      </w:r>
      <w:r w:rsidR="00AE1B14" w:rsidRPr="00591C5A">
        <w:rPr>
          <w:rFonts w:ascii="Times New Roman" w:hAnsi="Times New Roman"/>
          <w:sz w:val="22"/>
        </w:rPr>
        <w:t xml:space="preserve">lease clarify how you plan to mitigate the impact of limited </w:t>
      </w:r>
      <w:r w:rsidR="00B56CE8" w:rsidRPr="00591C5A">
        <w:rPr>
          <w:rFonts w:ascii="Times New Roman" w:hAnsi="Times New Roman"/>
          <w:sz w:val="22"/>
        </w:rPr>
        <w:t>phone call</w:t>
      </w:r>
      <w:r w:rsidR="00AE1B14" w:rsidRPr="00591C5A">
        <w:rPr>
          <w:rFonts w:ascii="Times New Roman" w:hAnsi="Times New Roman"/>
          <w:sz w:val="22"/>
        </w:rPr>
        <w:t xml:space="preserve"> answering time for staff members on meeting performance measures, specifically as it relates to call answer time</w:t>
      </w:r>
      <w:r>
        <w:rPr>
          <w:rFonts w:ascii="Times New Roman" w:hAnsi="Times New Roman"/>
          <w:sz w:val="22"/>
        </w:rPr>
        <w:t>s</w:t>
      </w:r>
      <w:r w:rsidR="00AE1B14" w:rsidRPr="00591C5A">
        <w:rPr>
          <w:rFonts w:ascii="Times New Roman" w:hAnsi="Times New Roman"/>
          <w:sz w:val="22"/>
        </w:rPr>
        <w:t>.</w:t>
      </w:r>
    </w:p>
    <w:p w14:paraId="1D003423" w14:textId="26FEB196" w:rsidR="0071521F" w:rsidRPr="00591C5A" w:rsidRDefault="0071521F" w:rsidP="0071521F">
      <w:pPr>
        <w:pStyle w:val="ListParagraph"/>
        <w:numPr>
          <w:ilvl w:val="1"/>
          <w:numId w:val="17"/>
        </w:numPr>
        <w:tabs>
          <w:tab w:val="left" w:pos="6840"/>
        </w:tabs>
        <w:jc w:val="left"/>
        <w:rPr>
          <w:rFonts w:ascii="Times New Roman" w:hAnsi="Times New Roman"/>
          <w:sz w:val="22"/>
        </w:rPr>
      </w:pPr>
      <w:r w:rsidRPr="00591C5A">
        <w:rPr>
          <w:rFonts w:ascii="Times New Roman" w:hAnsi="Times New Roman"/>
          <w:sz w:val="22"/>
        </w:rPr>
        <w:t xml:space="preserve">In various </w:t>
      </w:r>
      <w:r w:rsidR="00CD24D8" w:rsidRPr="00591C5A">
        <w:rPr>
          <w:rFonts w:ascii="Times New Roman" w:hAnsi="Times New Roman"/>
          <w:sz w:val="22"/>
        </w:rPr>
        <w:t>S</w:t>
      </w:r>
      <w:r w:rsidRPr="00591C5A">
        <w:rPr>
          <w:rFonts w:ascii="Times New Roman" w:hAnsi="Times New Roman"/>
          <w:sz w:val="22"/>
        </w:rPr>
        <w:t>ections of your</w:t>
      </w:r>
      <w:r w:rsidR="004E3A4E">
        <w:rPr>
          <w:rFonts w:ascii="Times New Roman" w:hAnsi="Times New Roman"/>
          <w:sz w:val="22"/>
        </w:rPr>
        <w:t xml:space="preserve"> </w:t>
      </w:r>
      <w:r w:rsidRPr="00591C5A">
        <w:rPr>
          <w:rFonts w:ascii="Times New Roman" w:hAnsi="Times New Roman"/>
          <w:sz w:val="22"/>
        </w:rPr>
        <w:t xml:space="preserve">response, you discuss leveraging internal knowledge-sharing to help provide </w:t>
      </w:r>
      <w:r w:rsidR="00301B8D">
        <w:rPr>
          <w:rFonts w:ascii="Times New Roman" w:hAnsi="Times New Roman"/>
          <w:sz w:val="22"/>
        </w:rPr>
        <w:t xml:space="preserve">better </w:t>
      </w:r>
      <w:r w:rsidRPr="00591C5A">
        <w:rPr>
          <w:rFonts w:ascii="Times New Roman" w:hAnsi="Times New Roman"/>
          <w:sz w:val="22"/>
        </w:rPr>
        <w:t>services. In other response locations, you reference the separation of the MSS project from other ILS work. Please clarify the proposed level of separation between the MSS program and other ILS projects, as well as the</w:t>
      </w:r>
      <w:r w:rsidR="00B56CE8" w:rsidRPr="00591C5A">
        <w:rPr>
          <w:rFonts w:ascii="Times New Roman" w:hAnsi="Times New Roman"/>
          <w:sz w:val="22"/>
        </w:rPr>
        <w:t xml:space="preserve"> internal</w:t>
      </w:r>
      <w:r w:rsidRPr="00591C5A">
        <w:rPr>
          <w:rFonts w:ascii="Times New Roman" w:hAnsi="Times New Roman"/>
          <w:sz w:val="22"/>
        </w:rPr>
        <w:t xml:space="preserve"> standards that will be employed to ensure the privacy and security of members’ </w:t>
      </w:r>
      <w:r w:rsidR="00B56CE8" w:rsidRPr="00591C5A">
        <w:rPr>
          <w:rFonts w:ascii="Times New Roman" w:hAnsi="Times New Roman"/>
          <w:sz w:val="22"/>
        </w:rPr>
        <w:t>personal information</w:t>
      </w:r>
      <w:r w:rsidR="00182171">
        <w:rPr>
          <w:rFonts w:ascii="Times New Roman" w:hAnsi="Times New Roman"/>
          <w:sz w:val="22"/>
        </w:rPr>
        <w:t xml:space="preserve"> while also benefiting from the internal knowledge sharing you describe</w:t>
      </w:r>
      <w:r w:rsidRPr="00591C5A">
        <w:rPr>
          <w:rFonts w:ascii="Times New Roman" w:hAnsi="Times New Roman"/>
          <w:sz w:val="22"/>
        </w:rPr>
        <w:t>.</w:t>
      </w:r>
    </w:p>
    <w:sectPr w:rsidR="0071521F" w:rsidRPr="00591C5A" w:rsidSect="005B6C24">
      <w:headerReference w:type="default" r:id="rId12"/>
      <w:footerReference w:type="even"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70C12" w14:textId="77777777" w:rsidR="00960A9F" w:rsidRDefault="00960A9F" w:rsidP="00CC5E44">
      <w:pPr>
        <w:spacing w:after="0" w:line="240" w:lineRule="auto"/>
      </w:pPr>
      <w:r>
        <w:separator/>
      </w:r>
    </w:p>
  </w:endnote>
  <w:endnote w:type="continuationSeparator" w:id="0">
    <w:p w14:paraId="5291D28F" w14:textId="77777777" w:rsidR="00960A9F" w:rsidRDefault="00960A9F" w:rsidP="00CC5E44">
      <w:pPr>
        <w:spacing w:after="0" w:line="240" w:lineRule="auto"/>
      </w:pPr>
      <w:r>
        <w:continuationSeparator/>
      </w:r>
    </w:p>
  </w:endnote>
  <w:endnote w:type="continuationNotice" w:id="1">
    <w:p w14:paraId="379CA4F6" w14:textId="77777777" w:rsidR="00960A9F" w:rsidRDefault="00960A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32959616"/>
      <w:docPartObj>
        <w:docPartGallery w:val="Page Numbers (Bottom of Page)"/>
        <w:docPartUnique/>
      </w:docPartObj>
    </w:sdtPr>
    <w:sdtEndPr>
      <w:rPr>
        <w:rStyle w:val="PageNumber"/>
      </w:rPr>
    </w:sdtEndPr>
    <w:sdtContent>
      <w:p w14:paraId="44DB4B5B" w14:textId="4EEB4AE8" w:rsidR="0077153B" w:rsidRDefault="0077153B" w:rsidP="007715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DE22E7" w14:textId="77777777" w:rsidR="0077153B" w:rsidRDefault="0077153B" w:rsidP="00771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6"/>
        <w:szCs w:val="16"/>
      </w:rPr>
      <w:id w:val="397410447"/>
      <w:docPartObj>
        <w:docPartGallery w:val="Page Numbers (Bottom of Page)"/>
        <w:docPartUnique/>
      </w:docPartObj>
    </w:sdtPr>
    <w:sdtEndPr/>
    <w:sdtContent>
      <w:sdt>
        <w:sdtPr>
          <w:rPr>
            <w:rFonts w:ascii="Times New Roman" w:hAnsi="Times New Roman"/>
            <w:sz w:val="16"/>
            <w:szCs w:val="16"/>
          </w:rPr>
          <w:id w:val="-1769616900"/>
          <w:docPartObj>
            <w:docPartGallery w:val="Page Numbers (Top of Page)"/>
            <w:docPartUnique/>
          </w:docPartObj>
        </w:sdtPr>
        <w:sdtEndPr/>
        <w:sdtContent>
          <w:p w14:paraId="38C924BC" w14:textId="02C2F25B" w:rsidR="005B6C24" w:rsidRPr="005B6C24" w:rsidRDefault="005B6C24">
            <w:pPr>
              <w:pStyle w:val="Footer"/>
              <w:jc w:val="right"/>
              <w:rPr>
                <w:rFonts w:ascii="Times New Roman" w:hAnsi="Times New Roman"/>
                <w:sz w:val="16"/>
                <w:szCs w:val="16"/>
              </w:rPr>
            </w:pPr>
            <w:r w:rsidRPr="005B6C24">
              <w:rPr>
                <w:rFonts w:ascii="Times New Roman" w:hAnsi="Times New Roman"/>
                <w:sz w:val="16"/>
                <w:szCs w:val="16"/>
              </w:rPr>
              <w:t xml:space="preserve">Page </w:t>
            </w:r>
            <w:r w:rsidRPr="005B6C24">
              <w:rPr>
                <w:rFonts w:ascii="Times New Roman" w:hAnsi="Times New Roman"/>
                <w:b/>
                <w:bCs/>
                <w:sz w:val="16"/>
                <w:szCs w:val="16"/>
              </w:rPr>
              <w:fldChar w:fldCharType="begin"/>
            </w:r>
            <w:r w:rsidRPr="005B6C24">
              <w:rPr>
                <w:rFonts w:ascii="Times New Roman" w:hAnsi="Times New Roman"/>
                <w:b/>
                <w:bCs/>
                <w:sz w:val="16"/>
                <w:szCs w:val="16"/>
              </w:rPr>
              <w:instrText xml:space="preserve"> PAGE </w:instrText>
            </w:r>
            <w:r w:rsidRPr="005B6C24">
              <w:rPr>
                <w:rFonts w:ascii="Times New Roman" w:hAnsi="Times New Roman"/>
                <w:b/>
                <w:bCs/>
                <w:sz w:val="16"/>
                <w:szCs w:val="16"/>
              </w:rPr>
              <w:fldChar w:fldCharType="separate"/>
            </w:r>
            <w:r w:rsidRPr="005B6C24">
              <w:rPr>
                <w:rFonts w:ascii="Times New Roman" w:hAnsi="Times New Roman"/>
                <w:b/>
                <w:bCs/>
                <w:noProof/>
                <w:sz w:val="16"/>
                <w:szCs w:val="16"/>
              </w:rPr>
              <w:t>2</w:t>
            </w:r>
            <w:r w:rsidRPr="005B6C24">
              <w:rPr>
                <w:rFonts w:ascii="Times New Roman" w:hAnsi="Times New Roman"/>
                <w:b/>
                <w:bCs/>
                <w:sz w:val="16"/>
                <w:szCs w:val="16"/>
              </w:rPr>
              <w:fldChar w:fldCharType="end"/>
            </w:r>
            <w:r w:rsidRPr="005B6C24">
              <w:rPr>
                <w:rFonts w:ascii="Times New Roman" w:hAnsi="Times New Roman"/>
                <w:sz w:val="16"/>
                <w:szCs w:val="16"/>
              </w:rPr>
              <w:t xml:space="preserve"> of </w:t>
            </w:r>
            <w:r w:rsidRPr="005B6C24">
              <w:rPr>
                <w:rFonts w:ascii="Times New Roman" w:hAnsi="Times New Roman"/>
                <w:b/>
                <w:bCs/>
                <w:sz w:val="16"/>
                <w:szCs w:val="16"/>
              </w:rPr>
              <w:fldChar w:fldCharType="begin"/>
            </w:r>
            <w:r w:rsidRPr="005B6C24">
              <w:rPr>
                <w:rFonts w:ascii="Times New Roman" w:hAnsi="Times New Roman"/>
                <w:b/>
                <w:bCs/>
                <w:sz w:val="16"/>
                <w:szCs w:val="16"/>
              </w:rPr>
              <w:instrText xml:space="preserve"> NUMPAGES  </w:instrText>
            </w:r>
            <w:r w:rsidRPr="005B6C24">
              <w:rPr>
                <w:rFonts w:ascii="Times New Roman" w:hAnsi="Times New Roman"/>
                <w:b/>
                <w:bCs/>
                <w:sz w:val="16"/>
                <w:szCs w:val="16"/>
              </w:rPr>
              <w:fldChar w:fldCharType="separate"/>
            </w:r>
            <w:r w:rsidRPr="005B6C24">
              <w:rPr>
                <w:rFonts w:ascii="Times New Roman" w:hAnsi="Times New Roman"/>
                <w:b/>
                <w:bCs/>
                <w:noProof/>
                <w:sz w:val="16"/>
                <w:szCs w:val="16"/>
              </w:rPr>
              <w:t>2</w:t>
            </w:r>
            <w:r w:rsidRPr="005B6C24">
              <w:rPr>
                <w:rFonts w:ascii="Times New Roman" w:hAnsi="Times New Roman"/>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72F1B" w14:textId="77777777" w:rsidR="00960A9F" w:rsidRDefault="00960A9F" w:rsidP="00CC5E44">
      <w:pPr>
        <w:spacing w:after="0" w:line="240" w:lineRule="auto"/>
      </w:pPr>
      <w:r>
        <w:separator/>
      </w:r>
    </w:p>
  </w:footnote>
  <w:footnote w:type="continuationSeparator" w:id="0">
    <w:p w14:paraId="3E5EB855" w14:textId="77777777" w:rsidR="00960A9F" w:rsidRDefault="00960A9F" w:rsidP="00CC5E44">
      <w:pPr>
        <w:spacing w:after="0" w:line="240" w:lineRule="auto"/>
      </w:pPr>
      <w:r>
        <w:continuationSeparator/>
      </w:r>
    </w:p>
  </w:footnote>
  <w:footnote w:type="continuationNotice" w:id="1">
    <w:p w14:paraId="6D6D0055" w14:textId="77777777" w:rsidR="00960A9F" w:rsidRDefault="00960A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B6DC9" w14:textId="38ED5703" w:rsidR="0099187B" w:rsidRPr="0099187B" w:rsidRDefault="00D62818" w:rsidP="0099187B">
    <w:pPr>
      <w:keepNext/>
      <w:spacing w:before="240" w:after="60" w:line="240" w:lineRule="auto"/>
      <w:outlineLvl w:val="1"/>
      <w:rPr>
        <w:rFonts w:ascii="Garamond" w:eastAsia="Times New Roman" w:hAnsi="Garamond"/>
        <w:b/>
        <w:sz w:val="28"/>
        <w:szCs w:val="20"/>
      </w:rPr>
    </w:pPr>
    <w:r w:rsidRPr="0099187B">
      <w:rPr>
        <w:rFonts w:ascii="Garamond" w:eastAsia="Times New Roman" w:hAnsi="Garamond"/>
        <w:b/>
        <w:noProof/>
        <w:sz w:val="28"/>
        <w:szCs w:val="20"/>
      </w:rPr>
      <mc:AlternateContent>
        <mc:Choice Requires="wps">
          <w:drawing>
            <wp:anchor distT="0" distB="0" distL="114300" distR="114300" simplePos="0" relativeHeight="251658242" behindDoc="0" locked="0" layoutInCell="0" allowOverlap="1" wp14:anchorId="3320FCF0" wp14:editId="68B4A43B">
              <wp:simplePos x="0" y="0"/>
              <wp:positionH relativeFrom="column">
                <wp:posOffset>800100</wp:posOffset>
              </wp:positionH>
              <wp:positionV relativeFrom="paragraph">
                <wp:posOffset>388137</wp:posOffset>
              </wp:positionV>
              <wp:extent cx="5143500" cy="0"/>
              <wp:effectExtent l="0" t="1905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28575">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F2DDA11"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0.55pt" to="468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" o:allowincell="f" strokecolor="windowText" strokeweight="2.25pt"/>
          </w:pict>
        </mc:Fallback>
      </mc:AlternateContent>
    </w:r>
    <w:r w:rsidRPr="0099187B">
      <w:rPr>
        <w:rFonts w:ascii="Garamond" w:eastAsia="Times New Roman" w:hAnsi="Garamond"/>
        <w:b/>
        <w:smallCaps/>
        <w:noProof/>
        <w:sz w:val="24"/>
        <w:szCs w:val="20"/>
      </w:rPr>
      <mc:AlternateContent>
        <mc:Choice Requires="wps">
          <w:drawing>
            <wp:anchor distT="0" distB="0" distL="114300" distR="114300" simplePos="0" relativeHeight="251658241" behindDoc="0" locked="0" layoutInCell="0" allowOverlap="1" wp14:anchorId="3DC1A737" wp14:editId="1C3E304F">
              <wp:simplePos x="0" y="0"/>
              <wp:positionH relativeFrom="column">
                <wp:posOffset>3544570</wp:posOffset>
              </wp:positionH>
              <wp:positionV relativeFrom="paragraph">
                <wp:posOffset>0</wp:posOffset>
              </wp:positionV>
              <wp:extent cx="2468880" cy="1097280"/>
              <wp:effectExtent l="0" t="0" r="0"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1097280"/>
                      </a:xfrm>
                      <a:prstGeom prst="rect">
                        <a:avLst/>
                      </a:prstGeom>
                      <a:noFill/>
                      <a:ln w="9525">
                        <a:noFill/>
                        <a:miter lim="800000"/>
                        <a:headEnd/>
                        <a:tailEnd/>
                      </a:ln>
                      <a:effectLst/>
                    </wps:spPr>
                    <wps:txbx>
                      <w:txbxContent>
                        <w:p w14:paraId="68A09929" w14:textId="77777777" w:rsidR="0099187B" w:rsidRPr="002F40CA" w:rsidRDefault="0099187B" w:rsidP="0099187B">
                          <w:pPr>
                            <w:spacing w:after="0"/>
                            <w:jc w:val="right"/>
                            <w:rPr>
                              <w:rFonts w:ascii="Garamond" w:hAnsi="Garamond"/>
                              <w:smallCaps/>
                              <w:sz w:val="20"/>
                            </w:rPr>
                          </w:pPr>
                          <w:r w:rsidRPr="002F40CA">
                            <w:rPr>
                              <w:rFonts w:ascii="Garamond" w:hAnsi="Garamond"/>
                              <w:b/>
                              <w:smallCaps/>
                              <w:sz w:val="20"/>
                            </w:rPr>
                            <w:t>Department of Administration</w:t>
                          </w:r>
                        </w:p>
                        <w:p w14:paraId="7420AB55" w14:textId="77777777" w:rsidR="0099187B" w:rsidRPr="002F40CA" w:rsidRDefault="0099187B" w:rsidP="0099187B">
                          <w:pPr>
                            <w:spacing w:after="0"/>
                            <w:jc w:val="right"/>
                            <w:rPr>
                              <w:rFonts w:ascii="Garamond" w:hAnsi="Garamond"/>
                              <w:sz w:val="18"/>
                            </w:rPr>
                          </w:pPr>
                          <w:r w:rsidRPr="002F40CA">
                            <w:rPr>
                              <w:rFonts w:ascii="Garamond" w:hAnsi="Garamond"/>
                              <w:sz w:val="18"/>
                            </w:rPr>
                            <w:t>Commissioner’s Office</w:t>
                          </w:r>
                        </w:p>
                        <w:p w14:paraId="2459DC3C" w14:textId="77777777" w:rsidR="0099187B" w:rsidRPr="002F40CA" w:rsidRDefault="0099187B" w:rsidP="0099187B">
                          <w:pPr>
                            <w:spacing w:after="0"/>
                            <w:jc w:val="right"/>
                            <w:rPr>
                              <w:rFonts w:ascii="Garamond" w:hAnsi="Garamond"/>
                              <w:sz w:val="6"/>
                            </w:rPr>
                          </w:pPr>
                        </w:p>
                        <w:p w14:paraId="2662A31E" w14:textId="77777777" w:rsidR="0099187B" w:rsidRPr="002F40CA" w:rsidRDefault="0099187B" w:rsidP="0099187B">
                          <w:pPr>
                            <w:spacing w:after="0"/>
                            <w:jc w:val="right"/>
                            <w:rPr>
                              <w:rFonts w:ascii="Garamond" w:hAnsi="Garamond"/>
                              <w:sz w:val="18"/>
                            </w:rPr>
                          </w:pPr>
                          <w:r w:rsidRPr="002F40CA">
                            <w:rPr>
                              <w:rFonts w:ascii="Garamond" w:hAnsi="Garamond"/>
                              <w:sz w:val="18"/>
                            </w:rPr>
                            <w:t>402 West Washington Street, Room W469</w:t>
                          </w:r>
                        </w:p>
                        <w:p w14:paraId="31188E04" w14:textId="77777777" w:rsidR="0099187B" w:rsidRPr="002F40CA" w:rsidRDefault="0099187B" w:rsidP="0099187B">
                          <w:pPr>
                            <w:spacing w:after="0"/>
                            <w:jc w:val="right"/>
                            <w:rPr>
                              <w:rFonts w:ascii="Garamond" w:hAnsi="Garamond"/>
                              <w:sz w:val="18"/>
                            </w:rPr>
                          </w:pPr>
                          <w:r w:rsidRPr="002F40CA">
                            <w:rPr>
                              <w:rFonts w:ascii="Garamond" w:hAnsi="Garamond"/>
                              <w:sz w:val="18"/>
                            </w:rPr>
                            <w:t>Indiana Government Center – South</w:t>
                          </w:r>
                        </w:p>
                        <w:p w14:paraId="160CFA4F" w14:textId="77777777" w:rsidR="0099187B" w:rsidRPr="002F40CA" w:rsidRDefault="0099187B" w:rsidP="0099187B">
                          <w:pPr>
                            <w:spacing w:after="0"/>
                            <w:jc w:val="right"/>
                            <w:rPr>
                              <w:rFonts w:ascii="Garamond" w:hAnsi="Garamond"/>
                              <w:b/>
                              <w:sz w:val="16"/>
                            </w:rPr>
                          </w:pPr>
                          <w:r w:rsidRPr="002F40CA">
                            <w:rPr>
                              <w:rFonts w:ascii="Garamond" w:hAnsi="Garamond"/>
                              <w:sz w:val="18"/>
                            </w:rPr>
                            <w:t>Indianapolis, Indiana 46204-2746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C1A737" id="_x0000_t202" coordsize="21600,21600" o:spt="202" path="m,l,21600r21600,l21600,xe">
              <v:stroke joinstyle="miter"/>
              <v:path gradientshapeok="t" o:connecttype="rect"/>
            </v:shapetype>
            <v:shape id="Text Box 4" o:spid="_x0000_s1026" type="#_x0000_t202" style="position:absolute;margin-left:279.1pt;margin-top:0;width:194.4pt;height:86.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" o:allowincell="f" filled="f" stroked="f">
              <v:textbox>
                <w:txbxContent>
                  <w:p w14:paraId="68A09929" w14:textId="77777777" w:rsidR="0099187B" w:rsidRPr="002F40CA" w:rsidRDefault="0099187B" w:rsidP="0099187B">
                    <w:pPr>
                      <w:spacing w:after="0"/>
                      <w:jc w:val="right"/>
                      <w:rPr>
                        <w:rFonts w:ascii="Garamond" w:hAnsi="Garamond"/>
                        <w:smallCaps/>
                        <w:sz w:val="20"/>
                      </w:rPr>
                    </w:pPr>
                    <w:r w:rsidRPr="002F40CA">
                      <w:rPr>
                        <w:rFonts w:ascii="Garamond" w:hAnsi="Garamond"/>
                        <w:b/>
                        <w:smallCaps/>
                        <w:sz w:val="20"/>
                      </w:rPr>
                      <w:t>Department of Administration</w:t>
                    </w:r>
                  </w:p>
                  <w:p w14:paraId="7420AB55" w14:textId="77777777" w:rsidR="0099187B" w:rsidRPr="002F40CA" w:rsidRDefault="0099187B" w:rsidP="0099187B">
                    <w:pPr>
                      <w:spacing w:after="0"/>
                      <w:jc w:val="right"/>
                      <w:rPr>
                        <w:rFonts w:ascii="Garamond" w:hAnsi="Garamond"/>
                        <w:sz w:val="18"/>
                      </w:rPr>
                    </w:pPr>
                    <w:r w:rsidRPr="002F40CA">
                      <w:rPr>
                        <w:rFonts w:ascii="Garamond" w:hAnsi="Garamond"/>
                        <w:sz w:val="18"/>
                      </w:rPr>
                      <w:t>Commissioner’s Office</w:t>
                    </w:r>
                  </w:p>
                  <w:p w14:paraId="2459DC3C" w14:textId="77777777" w:rsidR="0099187B" w:rsidRPr="002F40CA" w:rsidRDefault="0099187B" w:rsidP="0099187B">
                    <w:pPr>
                      <w:spacing w:after="0"/>
                      <w:jc w:val="right"/>
                      <w:rPr>
                        <w:rFonts w:ascii="Garamond" w:hAnsi="Garamond"/>
                        <w:sz w:val="6"/>
                      </w:rPr>
                    </w:pPr>
                  </w:p>
                  <w:p w14:paraId="2662A31E" w14:textId="77777777" w:rsidR="0099187B" w:rsidRPr="002F40CA" w:rsidRDefault="0099187B" w:rsidP="0099187B">
                    <w:pPr>
                      <w:spacing w:after="0"/>
                      <w:jc w:val="right"/>
                      <w:rPr>
                        <w:rFonts w:ascii="Garamond" w:hAnsi="Garamond"/>
                        <w:sz w:val="18"/>
                      </w:rPr>
                    </w:pPr>
                    <w:r w:rsidRPr="002F40CA">
                      <w:rPr>
                        <w:rFonts w:ascii="Garamond" w:hAnsi="Garamond"/>
                        <w:sz w:val="18"/>
                      </w:rPr>
                      <w:t>402 West Washington Street, Room W469</w:t>
                    </w:r>
                  </w:p>
                  <w:p w14:paraId="31188E04" w14:textId="77777777" w:rsidR="0099187B" w:rsidRPr="002F40CA" w:rsidRDefault="0099187B" w:rsidP="0099187B">
                    <w:pPr>
                      <w:spacing w:after="0"/>
                      <w:jc w:val="right"/>
                      <w:rPr>
                        <w:rFonts w:ascii="Garamond" w:hAnsi="Garamond"/>
                        <w:sz w:val="18"/>
                      </w:rPr>
                    </w:pPr>
                    <w:r w:rsidRPr="002F40CA">
                      <w:rPr>
                        <w:rFonts w:ascii="Garamond" w:hAnsi="Garamond"/>
                        <w:sz w:val="18"/>
                      </w:rPr>
                      <w:t>Indiana Government Center – South</w:t>
                    </w:r>
                  </w:p>
                  <w:p w14:paraId="160CFA4F" w14:textId="77777777" w:rsidR="0099187B" w:rsidRPr="002F40CA" w:rsidRDefault="0099187B" w:rsidP="0099187B">
                    <w:pPr>
                      <w:spacing w:after="0"/>
                      <w:jc w:val="right"/>
                      <w:rPr>
                        <w:rFonts w:ascii="Garamond" w:hAnsi="Garamond"/>
                        <w:b/>
                        <w:sz w:val="16"/>
                      </w:rPr>
                    </w:pPr>
                    <w:r w:rsidRPr="002F40CA">
                      <w:rPr>
                        <w:rFonts w:ascii="Garamond" w:hAnsi="Garamond"/>
                        <w:sz w:val="18"/>
                      </w:rPr>
                      <w:t>Indianapolis, Indiana 46204-2746</w:t>
                    </w:r>
                  </w:p>
                </w:txbxContent>
              </v:textbox>
              <w10:wrap type="square"/>
            </v:shape>
          </w:pict>
        </mc:Fallback>
      </mc:AlternateContent>
    </w:r>
    <w:r w:rsidR="0099187B" w:rsidRPr="0099187B">
      <w:rPr>
        <w:rFonts w:ascii="Garamond" w:eastAsia="Times New Roman" w:hAnsi="Garamond"/>
        <w:i/>
        <w:noProof/>
        <w:sz w:val="28"/>
        <w:szCs w:val="20"/>
      </w:rPr>
      <w:drawing>
        <wp:anchor distT="0" distB="0" distL="114300" distR="114300" simplePos="0" relativeHeight="251658240" behindDoc="0" locked="0" layoutInCell="0" allowOverlap="1" wp14:anchorId="218584BD" wp14:editId="1A42126A">
          <wp:simplePos x="0" y="0"/>
          <wp:positionH relativeFrom="column">
            <wp:posOffset>18415</wp:posOffset>
          </wp:positionH>
          <wp:positionV relativeFrom="paragraph">
            <wp:posOffset>0</wp:posOffset>
          </wp:positionV>
          <wp:extent cx="716915" cy="1097280"/>
          <wp:effectExtent l="0" t="0" r="6985" b="7620"/>
          <wp:wrapSquare wrapText="largest"/>
          <wp:docPr id="6" name="Picture 2" descr="DAPWDWGSE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PWDWGSEAL1"/>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16915" cy="1097280"/>
                  </a:xfrm>
                  <a:prstGeom prst="rect">
                    <a:avLst/>
                  </a:prstGeom>
                  <a:noFill/>
                </pic:spPr>
              </pic:pic>
            </a:graphicData>
          </a:graphic>
          <wp14:sizeRelH relativeFrom="page">
            <wp14:pctWidth>0</wp14:pctWidth>
          </wp14:sizeRelH>
          <wp14:sizeRelV relativeFrom="page">
            <wp14:pctHeight>0</wp14:pctHeight>
          </wp14:sizeRelV>
        </wp:anchor>
      </w:drawing>
    </w:r>
    <w:r w:rsidR="0099187B" w:rsidRPr="0099187B">
      <w:rPr>
        <w:rFonts w:ascii="Garamond" w:eastAsia="Times New Roman" w:hAnsi="Garamond"/>
        <w:b/>
        <w:sz w:val="28"/>
        <w:szCs w:val="20"/>
      </w:rPr>
      <w:t>STATE OF INDIANA</w:t>
    </w:r>
  </w:p>
  <w:p w14:paraId="04DF7DA2" w14:textId="397E2F67" w:rsidR="0099187B" w:rsidRPr="0099187B" w:rsidRDefault="0099187B" w:rsidP="0099187B">
    <w:pPr>
      <w:keepNext/>
      <w:spacing w:after="0" w:line="240" w:lineRule="auto"/>
      <w:outlineLvl w:val="1"/>
      <w:rPr>
        <w:rFonts w:ascii="Garamond" w:eastAsia="Times New Roman" w:hAnsi="Garamond"/>
        <w:b/>
        <w:sz w:val="28"/>
        <w:szCs w:val="20"/>
      </w:rPr>
    </w:pPr>
    <w:r w:rsidRPr="0099187B">
      <w:rPr>
        <w:rFonts w:ascii="Garamond" w:eastAsia="Times New Roman" w:hAnsi="Garamond"/>
        <w:b/>
        <w:smallCaps/>
        <w:sz w:val="24"/>
        <w:szCs w:val="20"/>
      </w:rPr>
      <w:t>Eric J. Holcomb, Governor</w:t>
    </w:r>
  </w:p>
  <w:p w14:paraId="0CE35984" w14:textId="77777777" w:rsidR="0099187B" w:rsidRPr="0099187B" w:rsidRDefault="0099187B" w:rsidP="0099187B">
    <w:pPr>
      <w:spacing w:after="0" w:line="240" w:lineRule="auto"/>
      <w:rPr>
        <w:rFonts w:ascii="Arial" w:eastAsia="Times New Roman" w:hAnsi="Arial" w:cs="Arial"/>
      </w:rPr>
    </w:pPr>
  </w:p>
  <w:p w14:paraId="08EDD022" w14:textId="77777777" w:rsidR="0099187B" w:rsidRPr="0099187B" w:rsidRDefault="0099187B" w:rsidP="0099187B">
    <w:pPr>
      <w:tabs>
        <w:tab w:val="center" w:pos="4680"/>
        <w:tab w:val="right" w:pos="9360"/>
      </w:tabs>
      <w:spacing w:after="0" w:line="240" w:lineRule="auto"/>
      <w:rPr>
        <w:sz w:val="24"/>
        <w:szCs w:val="20"/>
      </w:rPr>
    </w:pPr>
  </w:p>
  <w:p w14:paraId="0A39A609" w14:textId="50C4DA16" w:rsidR="00C96385" w:rsidRDefault="00C96385">
    <w:pPr>
      <w:pStyle w:val="Header"/>
    </w:pPr>
  </w:p>
  <w:p w14:paraId="2AEF6D30" w14:textId="77777777" w:rsidR="00D62818" w:rsidRDefault="00D628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50EA"/>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E26DC2"/>
    <w:multiLevelType w:val="hybridMultilevel"/>
    <w:tmpl w:val="C480D7AA"/>
    <w:lvl w:ilvl="0" w:tplc="FFFFFFFF">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0F">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5BE03F9"/>
    <w:multiLevelType w:val="hybridMultilevel"/>
    <w:tmpl w:val="1F1258A0"/>
    <w:lvl w:ilvl="0" w:tplc="39365DCC">
      <w:start w:val="1"/>
      <w:numFmt w:val="decimal"/>
      <w:lvlText w:val="%1."/>
      <w:lvlJc w:val="left"/>
      <w:pPr>
        <w:ind w:left="360" w:hanging="360"/>
      </w:pPr>
      <w:rPr>
        <w:b w:val="0"/>
        <w:bCs/>
      </w:rPr>
    </w:lvl>
    <w:lvl w:ilvl="1" w:tplc="49EC74CC">
      <w:start w:val="1"/>
      <w:numFmt w:val="lowerLetter"/>
      <w:lvlText w:val="%2."/>
      <w:lvlJc w:val="left"/>
      <w:pPr>
        <w:ind w:left="1080" w:hanging="360"/>
      </w:pPr>
      <w:rPr>
        <w:b w:val="0"/>
        <w:bCs/>
        <w:sz w:val="22"/>
        <w:szCs w:val="22"/>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BA4429"/>
    <w:multiLevelType w:val="multilevel"/>
    <w:tmpl w:val="E3F0FA72"/>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170C43"/>
    <w:multiLevelType w:val="hybridMultilevel"/>
    <w:tmpl w:val="2BB29FFA"/>
    <w:lvl w:ilvl="0" w:tplc="F92CD742">
      <w:start w:val="1"/>
      <w:numFmt w:val="decimal"/>
      <w:lvlText w:val="%1."/>
      <w:lvlJc w:val="left"/>
      <w:pPr>
        <w:ind w:left="1080" w:hanging="360"/>
      </w:pPr>
      <w:rPr>
        <w:rFonts w:ascii="Calibri" w:hAnsi="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C84BAC"/>
    <w:multiLevelType w:val="multilevel"/>
    <w:tmpl w:val="8954D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99546B"/>
    <w:multiLevelType w:val="hybridMultilevel"/>
    <w:tmpl w:val="0134720A"/>
    <w:lvl w:ilvl="0" w:tplc="5350B430">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A51782"/>
    <w:multiLevelType w:val="hybridMultilevel"/>
    <w:tmpl w:val="FF8E95F8"/>
    <w:lvl w:ilvl="0" w:tplc="0C403D9C">
      <w:start w:val="1"/>
      <w:numFmt w:val="upperRoman"/>
      <w:lvlText w:val="%1."/>
      <w:lvlJc w:val="left"/>
      <w:pPr>
        <w:ind w:left="720" w:hanging="720"/>
      </w:pPr>
      <w:rPr>
        <w:rFonts w:hint="default"/>
        <w:b/>
        <w:bCs/>
      </w:rPr>
    </w:lvl>
    <w:lvl w:ilvl="1" w:tplc="F92CD742">
      <w:start w:val="1"/>
      <w:numFmt w:val="decimal"/>
      <w:lvlText w:val="%2."/>
      <w:lvlJc w:val="left"/>
      <w:pPr>
        <w:ind w:left="1080" w:hanging="360"/>
      </w:pPr>
      <w:rPr>
        <w:rFonts w:ascii="Calibri" w:hAnsi="Calibri" w:hint="default"/>
        <w:b/>
        <w:bCs/>
        <w:i w:val="0"/>
        <w:caps w:val="0"/>
        <w:strike w:val="0"/>
        <w:dstrike w:val="0"/>
        <w:vanish w:val="0"/>
        <w:color w:val="auto"/>
        <w:sz w:val="20"/>
        <w:vertAlign w:val="baseline"/>
      </w:rPr>
    </w:lvl>
    <w:lvl w:ilvl="2" w:tplc="ABF460AE">
      <w:start w:val="1"/>
      <w:numFmt w:val="lowerRoman"/>
      <w:lvlText w:val="%3."/>
      <w:lvlJc w:val="right"/>
      <w:pPr>
        <w:ind w:left="1800" w:hanging="180"/>
      </w:pPr>
      <w:rPr>
        <w:b w:val="0"/>
        <w:bCs/>
      </w:rPr>
    </w:lvl>
    <w:lvl w:ilvl="3" w:tplc="AF889C5E">
      <w:start w:val="1"/>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E353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2B4232"/>
    <w:multiLevelType w:val="multilevel"/>
    <w:tmpl w:val="2C3C7BA8"/>
    <w:lvl w:ilvl="0">
      <w:start w:val="1"/>
      <w:numFmt w:val="decimal"/>
      <w:lvlText w:val="%1."/>
      <w:lvlJc w:val="left"/>
      <w:pPr>
        <w:ind w:left="360" w:hanging="360"/>
      </w:pPr>
      <w:rPr>
        <w:rFonts w:hint="default"/>
      </w:rPr>
    </w:lvl>
    <w:lvl w:ilvl="1">
      <w:start w:val="2"/>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6F80D88"/>
    <w:multiLevelType w:val="hybridMultilevel"/>
    <w:tmpl w:val="0134720A"/>
    <w:lvl w:ilvl="0" w:tplc="5350B430">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E85B3D"/>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E0F0430"/>
    <w:multiLevelType w:val="hybridMultilevel"/>
    <w:tmpl w:val="23024E0E"/>
    <w:lvl w:ilvl="0" w:tplc="3992F7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3C355E7"/>
    <w:multiLevelType w:val="hybridMultilevel"/>
    <w:tmpl w:val="A5F63B4C"/>
    <w:lvl w:ilvl="0" w:tplc="0C403D9C">
      <w:start w:val="1"/>
      <w:numFmt w:val="upperRoman"/>
      <w:lvlText w:val="%1."/>
      <w:lvlJc w:val="left"/>
      <w:pPr>
        <w:ind w:left="720" w:hanging="720"/>
      </w:pPr>
      <w:rPr>
        <w:rFonts w:hint="default"/>
        <w:b/>
        <w:bCs/>
      </w:rPr>
    </w:lvl>
    <w:lvl w:ilvl="1" w:tplc="A484CA24">
      <w:start w:val="1"/>
      <w:numFmt w:val="lowerLetter"/>
      <w:lvlText w:val="%2."/>
      <w:lvlJc w:val="left"/>
      <w:pPr>
        <w:ind w:left="1080" w:hanging="360"/>
      </w:pPr>
      <w:rPr>
        <w:b w:val="0"/>
        <w:bCs/>
      </w:rPr>
    </w:lvl>
    <w:lvl w:ilvl="2" w:tplc="ABF460AE">
      <w:start w:val="1"/>
      <w:numFmt w:val="lowerRoman"/>
      <w:lvlText w:val="%3."/>
      <w:lvlJc w:val="right"/>
      <w:pPr>
        <w:ind w:left="1800" w:hanging="180"/>
      </w:pPr>
      <w:rPr>
        <w:b w:val="0"/>
        <w:bCs/>
      </w:rPr>
    </w:lvl>
    <w:lvl w:ilvl="3" w:tplc="86B8AA4C">
      <w:start w:val="1"/>
      <w:numFmt w:val="decimal"/>
      <w:lvlText w:val="%4."/>
      <w:lvlJc w:val="left"/>
      <w:pPr>
        <w:ind w:left="2520" w:hanging="360"/>
      </w:pPr>
      <w:rPr>
        <w:b w:val="0"/>
        <w:bCs/>
      </w:rPr>
    </w:lvl>
    <w:lvl w:ilvl="4" w:tplc="04090001">
      <w:start w:val="1"/>
      <w:numFmt w:val="bullet"/>
      <w:lvlText w:val=""/>
      <w:lvlJc w:val="left"/>
      <w:pPr>
        <w:ind w:left="3240" w:hanging="360"/>
      </w:pPr>
      <w:rPr>
        <w:rFonts w:ascii="Symbol" w:hAnsi="Symbol" w:hint="default"/>
        <w:b w:val="0"/>
        <w:bCs/>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DE805BC"/>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77E0CCE"/>
    <w:multiLevelType w:val="multilevel"/>
    <w:tmpl w:val="CD860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8330599"/>
    <w:multiLevelType w:val="hybridMultilevel"/>
    <w:tmpl w:val="F2E6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3076656">
    <w:abstractNumId w:val="13"/>
  </w:num>
  <w:num w:numId="2" w16cid:durableId="2125539437">
    <w:abstractNumId w:val="7"/>
  </w:num>
  <w:num w:numId="3" w16cid:durableId="450633231">
    <w:abstractNumId w:val="16"/>
  </w:num>
  <w:num w:numId="4" w16cid:durableId="1995259030">
    <w:abstractNumId w:val="5"/>
    <w:lvlOverride w:ilvl="0">
      <w:lvl w:ilvl="0">
        <w:numFmt w:val="lowerLetter"/>
        <w:lvlText w:val="%1."/>
        <w:lvlJc w:val="left"/>
      </w:lvl>
    </w:lvlOverride>
  </w:num>
  <w:num w:numId="5" w16cid:durableId="1320042060">
    <w:abstractNumId w:val="6"/>
  </w:num>
  <w:num w:numId="6" w16cid:durableId="2107386288">
    <w:abstractNumId w:val="4"/>
  </w:num>
  <w:num w:numId="7" w16cid:durableId="854342293">
    <w:abstractNumId w:val="0"/>
  </w:num>
  <w:num w:numId="8" w16cid:durableId="1987395565">
    <w:abstractNumId w:val="15"/>
    <w:lvlOverride w:ilvl="0">
      <w:lvl w:ilvl="0">
        <w:numFmt w:val="lowerLetter"/>
        <w:lvlText w:val="%1."/>
        <w:lvlJc w:val="left"/>
      </w:lvl>
    </w:lvlOverride>
  </w:num>
  <w:num w:numId="9" w16cid:durableId="1909226465">
    <w:abstractNumId w:val="14"/>
  </w:num>
  <w:num w:numId="10" w16cid:durableId="596911870">
    <w:abstractNumId w:val="11"/>
  </w:num>
  <w:num w:numId="11" w16cid:durableId="1578979112">
    <w:abstractNumId w:val="12"/>
  </w:num>
  <w:num w:numId="12" w16cid:durableId="1181553167">
    <w:abstractNumId w:val="10"/>
  </w:num>
  <w:num w:numId="13" w16cid:durableId="1712800081">
    <w:abstractNumId w:val="1"/>
  </w:num>
  <w:num w:numId="14" w16cid:durableId="105739466">
    <w:abstractNumId w:val="2"/>
  </w:num>
  <w:num w:numId="15" w16cid:durableId="1126702549">
    <w:abstractNumId w:val="8"/>
  </w:num>
  <w:num w:numId="16" w16cid:durableId="580137245">
    <w:abstractNumId w:val="3"/>
  </w:num>
  <w:num w:numId="17" w16cid:durableId="8023074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CA2"/>
    <w:rsid w:val="00001F87"/>
    <w:rsid w:val="000064BB"/>
    <w:rsid w:val="00012EC9"/>
    <w:rsid w:val="00015B68"/>
    <w:rsid w:val="00017726"/>
    <w:rsid w:val="00030313"/>
    <w:rsid w:val="00034BD9"/>
    <w:rsid w:val="00045948"/>
    <w:rsid w:val="00062264"/>
    <w:rsid w:val="0006780A"/>
    <w:rsid w:val="00072721"/>
    <w:rsid w:val="00084C97"/>
    <w:rsid w:val="000A0071"/>
    <w:rsid w:val="000E3786"/>
    <w:rsid w:val="000F4745"/>
    <w:rsid w:val="00105975"/>
    <w:rsid w:val="00125162"/>
    <w:rsid w:val="00142747"/>
    <w:rsid w:val="001763B1"/>
    <w:rsid w:val="00182171"/>
    <w:rsid w:val="00197708"/>
    <w:rsid w:val="001A0F61"/>
    <w:rsid w:val="001A2A65"/>
    <w:rsid w:val="001A3F96"/>
    <w:rsid w:val="001E7DC8"/>
    <w:rsid w:val="0020068D"/>
    <w:rsid w:val="00231CEB"/>
    <w:rsid w:val="00235EE5"/>
    <w:rsid w:val="002366D8"/>
    <w:rsid w:val="00243DFD"/>
    <w:rsid w:val="00260ED2"/>
    <w:rsid w:val="00260F8E"/>
    <w:rsid w:val="00261550"/>
    <w:rsid w:val="002615E8"/>
    <w:rsid w:val="00273C12"/>
    <w:rsid w:val="00281040"/>
    <w:rsid w:val="00283FA5"/>
    <w:rsid w:val="002961CD"/>
    <w:rsid w:val="002A6A83"/>
    <w:rsid w:val="002B2753"/>
    <w:rsid w:val="002C6044"/>
    <w:rsid w:val="002E2DA4"/>
    <w:rsid w:val="00301B8D"/>
    <w:rsid w:val="00302177"/>
    <w:rsid w:val="0031330E"/>
    <w:rsid w:val="00315CA2"/>
    <w:rsid w:val="00333E40"/>
    <w:rsid w:val="003346C0"/>
    <w:rsid w:val="00387CA2"/>
    <w:rsid w:val="003A3D0A"/>
    <w:rsid w:val="003D1822"/>
    <w:rsid w:val="003D54B2"/>
    <w:rsid w:val="0040264B"/>
    <w:rsid w:val="00410685"/>
    <w:rsid w:val="0041774F"/>
    <w:rsid w:val="004544F8"/>
    <w:rsid w:val="004647D3"/>
    <w:rsid w:val="00472AF5"/>
    <w:rsid w:val="00483F79"/>
    <w:rsid w:val="00486D39"/>
    <w:rsid w:val="00487372"/>
    <w:rsid w:val="00492DFA"/>
    <w:rsid w:val="00497D1F"/>
    <w:rsid w:val="004A5632"/>
    <w:rsid w:val="004E3A4E"/>
    <w:rsid w:val="004F56E4"/>
    <w:rsid w:val="00503D1C"/>
    <w:rsid w:val="00506F67"/>
    <w:rsid w:val="00510674"/>
    <w:rsid w:val="00534449"/>
    <w:rsid w:val="00541FED"/>
    <w:rsid w:val="00546C48"/>
    <w:rsid w:val="005844B6"/>
    <w:rsid w:val="00586068"/>
    <w:rsid w:val="00586A9A"/>
    <w:rsid w:val="00591C5A"/>
    <w:rsid w:val="005958F3"/>
    <w:rsid w:val="005B6C24"/>
    <w:rsid w:val="005C2193"/>
    <w:rsid w:val="005C392F"/>
    <w:rsid w:val="005E2CD7"/>
    <w:rsid w:val="005F64F2"/>
    <w:rsid w:val="00601FF5"/>
    <w:rsid w:val="006446ED"/>
    <w:rsid w:val="00651464"/>
    <w:rsid w:val="00651BA9"/>
    <w:rsid w:val="00693F79"/>
    <w:rsid w:val="006A2EA3"/>
    <w:rsid w:val="006B25DC"/>
    <w:rsid w:val="006B2BE3"/>
    <w:rsid w:val="006C4CA0"/>
    <w:rsid w:val="006D178B"/>
    <w:rsid w:val="007036C5"/>
    <w:rsid w:val="007118B3"/>
    <w:rsid w:val="007144E1"/>
    <w:rsid w:val="0071521F"/>
    <w:rsid w:val="007409A6"/>
    <w:rsid w:val="0077153B"/>
    <w:rsid w:val="007828A3"/>
    <w:rsid w:val="007831AC"/>
    <w:rsid w:val="00793217"/>
    <w:rsid w:val="00794A5B"/>
    <w:rsid w:val="007A2AD0"/>
    <w:rsid w:val="007F698E"/>
    <w:rsid w:val="008024AE"/>
    <w:rsid w:val="008155B4"/>
    <w:rsid w:val="008462EB"/>
    <w:rsid w:val="00863852"/>
    <w:rsid w:val="00880C65"/>
    <w:rsid w:val="00892826"/>
    <w:rsid w:val="008943B7"/>
    <w:rsid w:val="00895911"/>
    <w:rsid w:val="008A1BA6"/>
    <w:rsid w:val="008A3877"/>
    <w:rsid w:val="008B55C2"/>
    <w:rsid w:val="008C35A7"/>
    <w:rsid w:val="00900529"/>
    <w:rsid w:val="00927BB3"/>
    <w:rsid w:val="00930FEA"/>
    <w:rsid w:val="00960A9F"/>
    <w:rsid w:val="00964EC5"/>
    <w:rsid w:val="00990CB2"/>
    <w:rsid w:val="0099187B"/>
    <w:rsid w:val="00995ED9"/>
    <w:rsid w:val="009A383D"/>
    <w:rsid w:val="009A48C6"/>
    <w:rsid w:val="009A5EE8"/>
    <w:rsid w:val="009B57D5"/>
    <w:rsid w:val="009D0C92"/>
    <w:rsid w:val="009E0136"/>
    <w:rsid w:val="009E2D4F"/>
    <w:rsid w:val="00A13E23"/>
    <w:rsid w:val="00A3201F"/>
    <w:rsid w:val="00A407B1"/>
    <w:rsid w:val="00A43FCA"/>
    <w:rsid w:val="00A75A5A"/>
    <w:rsid w:val="00A80186"/>
    <w:rsid w:val="00A83472"/>
    <w:rsid w:val="00A906EC"/>
    <w:rsid w:val="00A90B27"/>
    <w:rsid w:val="00A922D4"/>
    <w:rsid w:val="00A92C2E"/>
    <w:rsid w:val="00A9581F"/>
    <w:rsid w:val="00A95FF7"/>
    <w:rsid w:val="00AA07AE"/>
    <w:rsid w:val="00AB4EF4"/>
    <w:rsid w:val="00AC2668"/>
    <w:rsid w:val="00AC7237"/>
    <w:rsid w:val="00AE1A63"/>
    <w:rsid w:val="00AE1B14"/>
    <w:rsid w:val="00B31C1D"/>
    <w:rsid w:val="00B33AEC"/>
    <w:rsid w:val="00B34CF2"/>
    <w:rsid w:val="00B37230"/>
    <w:rsid w:val="00B5197E"/>
    <w:rsid w:val="00B51D2C"/>
    <w:rsid w:val="00B56CE8"/>
    <w:rsid w:val="00B61E5E"/>
    <w:rsid w:val="00B85A22"/>
    <w:rsid w:val="00B9651A"/>
    <w:rsid w:val="00BA7DDB"/>
    <w:rsid w:val="00BD0D09"/>
    <w:rsid w:val="00BD2305"/>
    <w:rsid w:val="00BF347F"/>
    <w:rsid w:val="00BF5C90"/>
    <w:rsid w:val="00C0250D"/>
    <w:rsid w:val="00C26C86"/>
    <w:rsid w:val="00C3716B"/>
    <w:rsid w:val="00C55D3C"/>
    <w:rsid w:val="00C62DB3"/>
    <w:rsid w:val="00C66D2A"/>
    <w:rsid w:val="00C90902"/>
    <w:rsid w:val="00C96385"/>
    <w:rsid w:val="00CA45EB"/>
    <w:rsid w:val="00CB2068"/>
    <w:rsid w:val="00CB3BF6"/>
    <w:rsid w:val="00CC5E44"/>
    <w:rsid w:val="00CD24D8"/>
    <w:rsid w:val="00CF0358"/>
    <w:rsid w:val="00CF5218"/>
    <w:rsid w:val="00D004DB"/>
    <w:rsid w:val="00D00622"/>
    <w:rsid w:val="00D2248A"/>
    <w:rsid w:val="00D26C22"/>
    <w:rsid w:val="00D30E92"/>
    <w:rsid w:val="00D547AA"/>
    <w:rsid w:val="00D62818"/>
    <w:rsid w:val="00D63255"/>
    <w:rsid w:val="00D64A8F"/>
    <w:rsid w:val="00D70028"/>
    <w:rsid w:val="00D71338"/>
    <w:rsid w:val="00D84584"/>
    <w:rsid w:val="00D870DA"/>
    <w:rsid w:val="00D96BCF"/>
    <w:rsid w:val="00DA0892"/>
    <w:rsid w:val="00DC5CD5"/>
    <w:rsid w:val="00E10A11"/>
    <w:rsid w:val="00E137B6"/>
    <w:rsid w:val="00E23645"/>
    <w:rsid w:val="00E531BA"/>
    <w:rsid w:val="00E53A5E"/>
    <w:rsid w:val="00E57262"/>
    <w:rsid w:val="00E572AF"/>
    <w:rsid w:val="00E57F35"/>
    <w:rsid w:val="00E7159C"/>
    <w:rsid w:val="00E90371"/>
    <w:rsid w:val="00E944BA"/>
    <w:rsid w:val="00E94E58"/>
    <w:rsid w:val="00EB401F"/>
    <w:rsid w:val="00EC25E9"/>
    <w:rsid w:val="00EC5082"/>
    <w:rsid w:val="00EF6955"/>
    <w:rsid w:val="00F0361F"/>
    <w:rsid w:val="00F131C1"/>
    <w:rsid w:val="00F152FC"/>
    <w:rsid w:val="00F25F7F"/>
    <w:rsid w:val="00F41759"/>
    <w:rsid w:val="00F473AC"/>
    <w:rsid w:val="00F57CA5"/>
    <w:rsid w:val="00F67B24"/>
    <w:rsid w:val="00F85F08"/>
    <w:rsid w:val="00FF4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D12B1"/>
  <w15:chartTrackingRefBased/>
  <w15:docId w15:val="{FFDA1AC9-C30C-4F41-B655-63986473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A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87CA2"/>
    <w:rPr>
      <w:color w:val="0000FF"/>
      <w:u w:val="single"/>
    </w:rPr>
  </w:style>
  <w:style w:type="paragraph" w:styleId="ListParagraph">
    <w:name w:val="List Paragraph"/>
    <w:basedOn w:val="Normal"/>
    <w:link w:val="ListParagraphChar"/>
    <w:uiPriority w:val="34"/>
    <w:qFormat/>
    <w:rsid w:val="00387CA2"/>
    <w:pPr>
      <w:ind w:left="720"/>
      <w:contextualSpacing/>
      <w:jc w:val="both"/>
    </w:pPr>
    <w:rPr>
      <w:rFonts w:eastAsia="MS Mincho"/>
      <w:sz w:val="24"/>
      <w:lang w:bidi="en-US"/>
    </w:rPr>
  </w:style>
  <w:style w:type="character" w:customStyle="1" w:styleId="ListParagraphChar">
    <w:name w:val="List Paragraph Char"/>
    <w:link w:val="ListParagraph"/>
    <w:uiPriority w:val="34"/>
    <w:rsid w:val="00387CA2"/>
    <w:rPr>
      <w:rFonts w:ascii="Calibri" w:eastAsia="MS Mincho" w:hAnsi="Calibri" w:cs="Times New Roman"/>
      <w:sz w:val="24"/>
      <w:lang w:bidi="en-US"/>
    </w:rPr>
  </w:style>
  <w:style w:type="character" w:styleId="CommentReference">
    <w:name w:val="annotation reference"/>
    <w:basedOn w:val="DefaultParagraphFont"/>
    <w:uiPriority w:val="99"/>
    <w:semiHidden/>
    <w:unhideWhenUsed/>
    <w:rsid w:val="00EC25E9"/>
    <w:rPr>
      <w:sz w:val="16"/>
      <w:szCs w:val="16"/>
    </w:rPr>
  </w:style>
  <w:style w:type="paragraph" w:styleId="CommentText">
    <w:name w:val="annotation text"/>
    <w:basedOn w:val="Normal"/>
    <w:link w:val="CommentTextChar"/>
    <w:uiPriority w:val="99"/>
    <w:unhideWhenUsed/>
    <w:rsid w:val="00EC25E9"/>
    <w:pPr>
      <w:spacing w:line="240" w:lineRule="auto"/>
    </w:pPr>
    <w:rPr>
      <w:sz w:val="20"/>
      <w:szCs w:val="20"/>
    </w:rPr>
  </w:style>
  <w:style w:type="character" w:customStyle="1" w:styleId="CommentTextChar">
    <w:name w:val="Comment Text Char"/>
    <w:basedOn w:val="DefaultParagraphFont"/>
    <w:link w:val="CommentText"/>
    <w:uiPriority w:val="99"/>
    <w:rsid w:val="00EC25E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C25E9"/>
    <w:rPr>
      <w:b/>
      <w:bCs/>
    </w:rPr>
  </w:style>
  <w:style w:type="character" w:customStyle="1" w:styleId="CommentSubjectChar">
    <w:name w:val="Comment Subject Char"/>
    <w:basedOn w:val="CommentTextChar"/>
    <w:link w:val="CommentSubject"/>
    <w:uiPriority w:val="99"/>
    <w:semiHidden/>
    <w:rsid w:val="00EC25E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C25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5E9"/>
    <w:rPr>
      <w:rFonts w:ascii="Segoe UI" w:eastAsia="Calibri" w:hAnsi="Segoe UI" w:cs="Segoe UI"/>
      <w:sz w:val="18"/>
      <w:szCs w:val="18"/>
    </w:rPr>
  </w:style>
  <w:style w:type="table" w:styleId="TableGrid">
    <w:name w:val="Table Grid"/>
    <w:basedOn w:val="TableNormal"/>
    <w:uiPriority w:val="59"/>
    <w:rsid w:val="00F85F08"/>
    <w:pPr>
      <w:spacing w:after="0" w:line="240" w:lineRule="auto"/>
    </w:pPr>
    <w:rPr>
      <w:rFonts w:ascii="Calibri" w:hAnsi="Calibri"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85F08"/>
    <w:rPr>
      <w:color w:val="605E5C"/>
      <w:shd w:val="clear" w:color="auto" w:fill="E1DFDD"/>
    </w:rPr>
  </w:style>
  <w:style w:type="paragraph" w:styleId="Header">
    <w:name w:val="header"/>
    <w:basedOn w:val="Normal"/>
    <w:link w:val="HeaderChar"/>
    <w:uiPriority w:val="99"/>
    <w:unhideWhenUsed/>
    <w:rsid w:val="00CC5E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E44"/>
    <w:rPr>
      <w:rFonts w:ascii="Calibri" w:eastAsia="Calibri" w:hAnsi="Calibri" w:cs="Times New Roman"/>
    </w:rPr>
  </w:style>
  <w:style w:type="paragraph" w:styleId="Footer">
    <w:name w:val="footer"/>
    <w:basedOn w:val="Normal"/>
    <w:link w:val="FooterChar"/>
    <w:uiPriority w:val="99"/>
    <w:unhideWhenUsed/>
    <w:rsid w:val="00CC5E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E44"/>
    <w:rPr>
      <w:rFonts w:ascii="Calibri" w:eastAsia="Calibri" w:hAnsi="Calibri" w:cs="Times New Roman"/>
    </w:rPr>
  </w:style>
  <w:style w:type="character" w:styleId="PageNumber">
    <w:name w:val="page number"/>
    <w:basedOn w:val="DefaultParagraphFont"/>
    <w:uiPriority w:val="99"/>
    <w:semiHidden/>
    <w:unhideWhenUsed/>
    <w:rsid w:val="0077153B"/>
  </w:style>
  <w:style w:type="paragraph" w:styleId="Revision">
    <w:name w:val="Revision"/>
    <w:hidden/>
    <w:uiPriority w:val="99"/>
    <w:semiHidden/>
    <w:rsid w:val="0077153B"/>
    <w:pPr>
      <w:spacing w:after="0" w:line="240" w:lineRule="auto"/>
    </w:pPr>
    <w:rPr>
      <w:rFonts w:ascii="Calibri" w:eastAsia="Calibri" w:hAnsi="Calibri" w:cs="Times New Roman"/>
    </w:rPr>
  </w:style>
  <w:style w:type="paragraph" w:styleId="NormalWeb">
    <w:name w:val="Normal (Web)"/>
    <w:basedOn w:val="Normal"/>
    <w:uiPriority w:val="99"/>
    <w:unhideWhenUsed/>
    <w:rsid w:val="004F56E4"/>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990C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2547">
      <w:bodyDiv w:val="1"/>
      <w:marLeft w:val="0"/>
      <w:marRight w:val="0"/>
      <w:marTop w:val="0"/>
      <w:marBottom w:val="0"/>
      <w:divBdr>
        <w:top w:val="none" w:sz="0" w:space="0" w:color="auto"/>
        <w:left w:val="none" w:sz="0" w:space="0" w:color="auto"/>
        <w:bottom w:val="none" w:sz="0" w:space="0" w:color="auto"/>
        <w:right w:val="none" w:sz="0" w:space="0" w:color="auto"/>
      </w:divBdr>
    </w:div>
    <w:div w:id="164057305">
      <w:bodyDiv w:val="1"/>
      <w:marLeft w:val="0"/>
      <w:marRight w:val="0"/>
      <w:marTop w:val="0"/>
      <w:marBottom w:val="0"/>
      <w:divBdr>
        <w:top w:val="none" w:sz="0" w:space="0" w:color="auto"/>
        <w:left w:val="none" w:sz="0" w:space="0" w:color="auto"/>
        <w:bottom w:val="none" w:sz="0" w:space="0" w:color="auto"/>
        <w:right w:val="none" w:sz="0" w:space="0" w:color="auto"/>
      </w:divBdr>
    </w:div>
    <w:div w:id="210458085">
      <w:bodyDiv w:val="1"/>
      <w:marLeft w:val="0"/>
      <w:marRight w:val="0"/>
      <w:marTop w:val="0"/>
      <w:marBottom w:val="0"/>
      <w:divBdr>
        <w:top w:val="none" w:sz="0" w:space="0" w:color="auto"/>
        <w:left w:val="none" w:sz="0" w:space="0" w:color="auto"/>
        <w:bottom w:val="none" w:sz="0" w:space="0" w:color="auto"/>
        <w:right w:val="none" w:sz="0" w:space="0" w:color="auto"/>
      </w:divBdr>
    </w:div>
    <w:div w:id="535849821">
      <w:bodyDiv w:val="1"/>
      <w:marLeft w:val="0"/>
      <w:marRight w:val="0"/>
      <w:marTop w:val="0"/>
      <w:marBottom w:val="0"/>
      <w:divBdr>
        <w:top w:val="none" w:sz="0" w:space="0" w:color="auto"/>
        <w:left w:val="none" w:sz="0" w:space="0" w:color="auto"/>
        <w:bottom w:val="none" w:sz="0" w:space="0" w:color="auto"/>
        <w:right w:val="none" w:sz="0" w:space="0" w:color="auto"/>
      </w:divBdr>
    </w:div>
    <w:div w:id="1210266753">
      <w:bodyDiv w:val="1"/>
      <w:marLeft w:val="0"/>
      <w:marRight w:val="0"/>
      <w:marTop w:val="0"/>
      <w:marBottom w:val="0"/>
      <w:divBdr>
        <w:top w:val="none" w:sz="0" w:space="0" w:color="auto"/>
        <w:left w:val="none" w:sz="0" w:space="0" w:color="auto"/>
        <w:bottom w:val="none" w:sz="0" w:space="0" w:color="auto"/>
        <w:right w:val="none" w:sz="0" w:space="0" w:color="auto"/>
      </w:divBdr>
    </w:div>
    <w:div w:id="1471362413">
      <w:bodyDiv w:val="1"/>
      <w:marLeft w:val="0"/>
      <w:marRight w:val="0"/>
      <w:marTop w:val="0"/>
      <w:marBottom w:val="0"/>
      <w:divBdr>
        <w:top w:val="none" w:sz="0" w:space="0" w:color="auto"/>
        <w:left w:val="none" w:sz="0" w:space="0" w:color="auto"/>
        <w:bottom w:val="none" w:sz="0" w:space="0" w:color="auto"/>
        <w:right w:val="none" w:sz="0" w:space="0" w:color="auto"/>
      </w:divBdr>
    </w:div>
    <w:div w:id="193392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deaton@idoa.in.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62004E5304F044AB75E915CF8F7686" ma:contentTypeVersion="7" ma:contentTypeDescription="Create a new document." ma:contentTypeScope="" ma:versionID="75518aa5088cf660a23e548d9a69bcb4">
  <xsd:schema xmlns:xsd="http://www.w3.org/2001/XMLSchema" xmlns:xs="http://www.w3.org/2001/XMLSchema" xmlns:p="http://schemas.microsoft.com/office/2006/metadata/properties" xmlns:ns2="2cbe3bb0-7894-46fa-b56c-417ff7abfcc3" targetNamespace="http://schemas.microsoft.com/office/2006/metadata/properties" ma:root="true" ma:fieldsID="09683a311cd3ad8f7d70cf364ce03d3a" ns2:_="">
    <xsd:import namespace="2cbe3bb0-7894-46fa-b56c-417ff7abfc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e3bb0-7894-46fa-b56c-417ff7abfc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924D1-29A2-4582-B159-4B5CD892E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e3bb0-7894-46fa-b56c-417ff7abfc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48EB6B-422E-41CA-8E0F-36FB2A23A6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A43145-8EAE-4AF1-8EA7-C570524DBC6D}">
  <ds:schemaRefs>
    <ds:schemaRef ds:uri="http://schemas.microsoft.com/sharepoint/v3/contenttype/forms"/>
  </ds:schemaRefs>
</ds:datastoreItem>
</file>

<file path=customXml/itemProps4.xml><?xml version="1.0" encoding="utf-8"?>
<ds:datastoreItem xmlns:ds="http://schemas.openxmlformats.org/officeDocument/2006/customXml" ds:itemID="{D0AE7891-4A4C-4E65-B50F-514E98B35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695</Words>
  <Characters>3964</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Bond</dc:creator>
  <cp:keywords/>
  <dc:description/>
  <cp:lastModifiedBy>Teresa</cp:lastModifiedBy>
  <cp:revision>2</cp:revision>
  <dcterms:created xsi:type="dcterms:W3CDTF">2023-07-05T12:42:00Z</dcterms:created>
  <dcterms:modified xsi:type="dcterms:W3CDTF">2023-07-05T12:42:00Z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0x0101003C62004E5304F044AB75E915CF8F7686</vt:lpwstr>
  </property>
  <property fmtid="{D5CDD505-2E9C-101B-9397-08002B2CF9AE}" pid="3" name="GrammarlyDocumentId">
    <vt:lpwstr>bc808f25f8ab45163b7f5f180c0e1ebf866b8bf9b877c708d1f0a4602a83a5ab</vt:lpwstr>
  </property>
</Properties>
</file>